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25" w:rsidRPr="004212E2" w:rsidRDefault="00E20558" w:rsidP="004212E2">
      <w:pPr>
        <w:pStyle w:val="Akapitzlist"/>
        <w:numPr>
          <w:ilvl w:val="0"/>
          <w:numId w:val="19"/>
        </w:numPr>
        <w:ind w:left="709"/>
        <w:outlineLvl w:val="0"/>
        <w:rPr>
          <w:b/>
          <w:sz w:val="32"/>
          <w:szCs w:val="32"/>
          <w:u w:val="single"/>
        </w:rPr>
      </w:pPr>
      <w:r w:rsidRPr="004212E2">
        <w:rPr>
          <w:b/>
          <w:sz w:val="32"/>
          <w:szCs w:val="32"/>
          <w:u w:val="single"/>
        </w:rPr>
        <w:t>CZĘŚĆ OPISOWA</w:t>
      </w:r>
    </w:p>
    <w:p w:rsidR="00867425" w:rsidRDefault="00867425">
      <w:pPr>
        <w:rPr>
          <w:sz w:val="32"/>
          <w:szCs w:val="32"/>
        </w:rPr>
      </w:pPr>
    </w:p>
    <w:p w:rsidR="00867425" w:rsidRPr="00E50BE6" w:rsidRDefault="004212E2" w:rsidP="006A2877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C07741">
        <w:rPr>
          <w:b/>
          <w:sz w:val="28"/>
          <w:szCs w:val="28"/>
        </w:rPr>
        <w:t>.</w:t>
      </w:r>
      <w:r w:rsidR="006A2877">
        <w:rPr>
          <w:b/>
          <w:sz w:val="28"/>
          <w:szCs w:val="28"/>
        </w:rPr>
        <w:tab/>
      </w:r>
      <w:r w:rsidR="00A336B0" w:rsidRPr="00E50BE6">
        <w:rPr>
          <w:b/>
          <w:sz w:val="28"/>
          <w:szCs w:val="28"/>
        </w:rPr>
        <w:t>Opis ogólny p</w:t>
      </w:r>
      <w:r w:rsidR="00A8136B" w:rsidRPr="00E50BE6">
        <w:rPr>
          <w:b/>
          <w:sz w:val="28"/>
          <w:szCs w:val="28"/>
        </w:rPr>
        <w:t>rzedmiot</w:t>
      </w:r>
      <w:r w:rsidR="00A336B0" w:rsidRPr="00E50BE6">
        <w:rPr>
          <w:b/>
          <w:sz w:val="28"/>
          <w:szCs w:val="28"/>
        </w:rPr>
        <w:t>u zamówienia</w:t>
      </w:r>
      <w:r w:rsidR="00A8136B" w:rsidRPr="00E50BE6">
        <w:rPr>
          <w:b/>
          <w:sz w:val="28"/>
          <w:szCs w:val="28"/>
        </w:rPr>
        <w:t xml:space="preserve"> </w:t>
      </w:r>
    </w:p>
    <w:p w:rsidR="00EE2C2A" w:rsidRPr="00E50BE6" w:rsidRDefault="00E50BE6" w:rsidP="00C07741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b/>
          <w:sz w:val="28"/>
          <w:szCs w:val="28"/>
        </w:rPr>
      </w:pPr>
      <w:r w:rsidRPr="00E50BE6">
        <w:rPr>
          <w:b/>
          <w:sz w:val="28"/>
          <w:szCs w:val="28"/>
        </w:rPr>
        <w:t>1.1</w:t>
      </w:r>
      <w:r w:rsidR="00C07741">
        <w:rPr>
          <w:b/>
          <w:sz w:val="28"/>
          <w:szCs w:val="28"/>
        </w:rPr>
        <w:t>.</w:t>
      </w:r>
      <w:r w:rsidR="00EE2C2A" w:rsidRPr="00E50BE6">
        <w:rPr>
          <w:b/>
          <w:sz w:val="28"/>
          <w:szCs w:val="28"/>
        </w:rPr>
        <w:t xml:space="preserve"> </w:t>
      </w:r>
      <w:r w:rsidR="00C07741">
        <w:rPr>
          <w:b/>
          <w:sz w:val="28"/>
          <w:szCs w:val="28"/>
        </w:rPr>
        <w:tab/>
      </w:r>
      <w:r w:rsidRPr="00E50BE6">
        <w:rPr>
          <w:b/>
          <w:sz w:val="28"/>
          <w:szCs w:val="28"/>
        </w:rPr>
        <w:t>Charakterystyczne parametry określające wielkość obiektu lub zakres robót budowlanych</w:t>
      </w:r>
    </w:p>
    <w:p w:rsidR="00B866B9" w:rsidRPr="00B866B9" w:rsidRDefault="00B866B9" w:rsidP="00B866B9">
      <w:pPr>
        <w:jc w:val="both"/>
        <w:rPr>
          <w:sz w:val="28"/>
          <w:szCs w:val="28"/>
        </w:rPr>
      </w:pPr>
      <w:r w:rsidRPr="00B866B9">
        <w:rPr>
          <w:sz w:val="28"/>
          <w:szCs w:val="28"/>
        </w:rPr>
        <w:t>Przedmiotem opracowania jest program funkcjonalno-użytkowy przebudowy targowiska miejskiego przy ul. Sportowej w Dąbrowie Białostockiej.</w:t>
      </w:r>
    </w:p>
    <w:p w:rsidR="006A2877" w:rsidRDefault="006A2877" w:rsidP="006A28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1071">
        <w:rPr>
          <w:sz w:val="28"/>
          <w:szCs w:val="28"/>
        </w:rPr>
        <w:t xml:space="preserve">Zakresem </w:t>
      </w:r>
      <w:r>
        <w:rPr>
          <w:sz w:val="28"/>
          <w:szCs w:val="28"/>
        </w:rPr>
        <w:t>robót budowlanych</w:t>
      </w:r>
      <w:r w:rsidRPr="00AA1071">
        <w:rPr>
          <w:sz w:val="28"/>
          <w:szCs w:val="28"/>
        </w:rPr>
        <w:t xml:space="preserve"> objęto</w:t>
      </w:r>
      <w:r>
        <w:rPr>
          <w:sz w:val="28"/>
          <w:szCs w:val="28"/>
        </w:rPr>
        <w:t>:</w:t>
      </w:r>
    </w:p>
    <w:p w:rsidR="006A2877" w:rsidRDefault="006A2877" w:rsidP="006A28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E4A56">
        <w:rPr>
          <w:bCs/>
          <w:sz w:val="28"/>
          <w:szCs w:val="28"/>
        </w:rPr>
        <w:t xml:space="preserve">- wykonanie </w:t>
      </w:r>
      <w:r w:rsidR="00420518">
        <w:rPr>
          <w:bCs/>
          <w:sz w:val="28"/>
          <w:szCs w:val="28"/>
        </w:rPr>
        <w:t>prze</w:t>
      </w:r>
      <w:r>
        <w:rPr>
          <w:bCs/>
          <w:sz w:val="28"/>
          <w:szCs w:val="28"/>
        </w:rPr>
        <w:t xml:space="preserve">budowy </w:t>
      </w:r>
      <w:r w:rsidRPr="00FE4A56">
        <w:rPr>
          <w:bCs/>
          <w:sz w:val="28"/>
          <w:szCs w:val="28"/>
        </w:rPr>
        <w:t>nawierzchni</w:t>
      </w:r>
      <w:r>
        <w:rPr>
          <w:bCs/>
          <w:sz w:val="28"/>
          <w:szCs w:val="28"/>
        </w:rPr>
        <w:t xml:space="preserve"> ciągów komunikacyjnych, stanowisk postojowych dla samochodów osobowych w ilości 40 sztuk (w tym dwa stanowiska dla osób niepełnosprawnych) i</w:t>
      </w:r>
      <w:r w:rsidRPr="00FE4A56">
        <w:rPr>
          <w:bCs/>
          <w:sz w:val="28"/>
          <w:szCs w:val="28"/>
        </w:rPr>
        <w:t xml:space="preserve"> chodnik</w:t>
      </w:r>
      <w:r>
        <w:rPr>
          <w:bCs/>
          <w:sz w:val="28"/>
          <w:szCs w:val="28"/>
        </w:rPr>
        <w:t>ów</w:t>
      </w:r>
      <w:r w:rsidRPr="00FE4A56">
        <w:rPr>
          <w:bCs/>
          <w:sz w:val="28"/>
          <w:szCs w:val="28"/>
        </w:rPr>
        <w:t xml:space="preserve"> dla pieszych,</w:t>
      </w:r>
    </w:p>
    <w:p w:rsidR="006A2877" w:rsidRPr="000A38B1" w:rsidRDefault="006A2877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bCs/>
          <w:sz w:val="28"/>
          <w:szCs w:val="28"/>
        </w:rPr>
        <w:t xml:space="preserve">- budowę </w:t>
      </w:r>
      <w:r w:rsidR="00420518">
        <w:rPr>
          <w:bCs/>
          <w:sz w:val="28"/>
          <w:szCs w:val="28"/>
        </w:rPr>
        <w:t xml:space="preserve">dwóch </w:t>
      </w:r>
      <w:r w:rsidRPr="000A38B1">
        <w:rPr>
          <w:sz w:val="28"/>
          <w:szCs w:val="28"/>
        </w:rPr>
        <w:t>wiat handlow</w:t>
      </w:r>
      <w:r w:rsidR="00420518">
        <w:rPr>
          <w:sz w:val="28"/>
          <w:szCs w:val="28"/>
        </w:rPr>
        <w:t>ych</w:t>
      </w:r>
      <w:r w:rsidRPr="000A38B1">
        <w:rPr>
          <w:sz w:val="28"/>
          <w:szCs w:val="28"/>
        </w:rPr>
        <w:t xml:space="preserve">, </w:t>
      </w:r>
    </w:p>
    <w:p w:rsidR="006A2877" w:rsidRPr="000A38B1" w:rsidRDefault="00420518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2877" w:rsidRPr="000A38B1">
        <w:rPr>
          <w:sz w:val="28"/>
          <w:szCs w:val="28"/>
        </w:rPr>
        <w:t xml:space="preserve">budowę wiaty dla koni, </w:t>
      </w:r>
    </w:p>
    <w:p w:rsidR="006A2877" w:rsidRPr="000A38B1" w:rsidRDefault="006A2877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sz w:val="28"/>
          <w:szCs w:val="28"/>
        </w:rPr>
        <w:t>- budowę budynku toalet,</w:t>
      </w:r>
    </w:p>
    <w:p w:rsidR="006A2877" w:rsidRDefault="006A2877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sz w:val="28"/>
          <w:szCs w:val="28"/>
        </w:rPr>
        <w:t>- budowę kablowej sieci oświetlenia.</w:t>
      </w:r>
    </w:p>
    <w:p w:rsidR="00EE2C2A" w:rsidRPr="00CF0445" w:rsidRDefault="00EE2C2A" w:rsidP="00EE2C2A">
      <w:pPr>
        <w:widowControl w:val="0"/>
        <w:autoSpaceDE w:val="0"/>
        <w:autoSpaceDN w:val="0"/>
        <w:adjustRightInd w:val="0"/>
        <w:rPr>
          <w:b/>
          <w:bCs/>
          <w:u w:val="single"/>
        </w:rPr>
      </w:pPr>
    </w:p>
    <w:p w:rsidR="00D758CC" w:rsidRPr="005047FC" w:rsidRDefault="00D758CC" w:rsidP="008362E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47FC">
        <w:rPr>
          <w:bCs/>
          <w:sz w:val="28"/>
          <w:szCs w:val="28"/>
          <w:u w:val="single"/>
        </w:rPr>
        <w:t>Zestawienie powierzchni poszczególnych części zagospodarowania terenu</w:t>
      </w:r>
      <w:r w:rsidR="005047FC">
        <w:rPr>
          <w:bCs/>
          <w:sz w:val="28"/>
          <w:szCs w:val="28"/>
          <w:u w:val="single"/>
        </w:rPr>
        <w:t>:</w:t>
      </w:r>
    </w:p>
    <w:p w:rsidR="00162033" w:rsidRDefault="00162033" w:rsidP="0011794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62033">
        <w:rPr>
          <w:bCs/>
          <w:sz w:val="28"/>
          <w:szCs w:val="28"/>
        </w:rPr>
        <w:t>- powierzchnia handlowa targowiska - 1</w:t>
      </w:r>
      <w:r w:rsidR="00877A68">
        <w:rPr>
          <w:bCs/>
          <w:sz w:val="28"/>
          <w:szCs w:val="28"/>
        </w:rPr>
        <w:t>227</w:t>
      </w:r>
      <w:r w:rsidRPr="00162033">
        <w:rPr>
          <w:bCs/>
          <w:sz w:val="28"/>
          <w:szCs w:val="28"/>
        </w:rPr>
        <w:t xml:space="preserve"> m</w:t>
      </w:r>
      <w:r w:rsidRPr="00117944">
        <w:rPr>
          <w:bCs/>
          <w:sz w:val="28"/>
          <w:szCs w:val="28"/>
          <w:vertAlign w:val="superscript"/>
        </w:rPr>
        <w:t>2</w:t>
      </w:r>
    </w:p>
    <w:p w:rsidR="00162033" w:rsidRPr="00162033" w:rsidRDefault="00162033" w:rsidP="0011794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62033">
        <w:rPr>
          <w:bCs/>
          <w:sz w:val="28"/>
          <w:szCs w:val="28"/>
        </w:rPr>
        <w:t>- powierzchnia handlowa targowiska przeznaczona pod sprzedaż produktów rolno-</w:t>
      </w:r>
      <w:r>
        <w:rPr>
          <w:bCs/>
          <w:sz w:val="28"/>
          <w:szCs w:val="28"/>
        </w:rPr>
        <w:t xml:space="preserve">  </w:t>
      </w:r>
      <w:r w:rsidRPr="00162033">
        <w:rPr>
          <w:bCs/>
          <w:sz w:val="28"/>
          <w:szCs w:val="28"/>
        </w:rPr>
        <w:t>spożywczych - 4</w:t>
      </w:r>
      <w:r w:rsidR="00877A68">
        <w:rPr>
          <w:bCs/>
          <w:sz w:val="28"/>
          <w:szCs w:val="28"/>
        </w:rPr>
        <w:t>58</w:t>
      </w:r>
      <w:r w:rsidRPr="00162033">
        <w:rPr>
          <w:bCs/>
          <w:sz w:val="28"/>
          <w:szCs w:val="28"/>
        </w:rPr>
        <w:t xml:space="preserve"> m</w:t>
      </w:r>
      <w:r w:rsidRPr="00117944">
        <w:rPr>
          <w:bCs/>
          <w:sz w:val="28"/>
          <w:szCs w:val="28"/>
          <w:vertAlign w:val="superscript"/>
        </w:rPr>
        <w:t>2</w:t>
      </w:r>
      <w:r w:rsidRPr="00162033">
        <w:rPr>
          <w:bCs/>
          <w:sz w:val="28"/>
          <w:szCs w:val="28"/>
        </w:rPr>
        <w:t>, 36 stanowisk</w:t>
      </w:r>
      <w:r w:rsidR="00552131">
        <w:rPr>
          <w:bCs/>
          <w:sz w:val="28"/>
          <w:szCs w:val="28"/>
        </w:rPr>
        <w:t xml:space="preserve"> do sprzedaży</w:t>
      </w:r>
      <w:r w:rsidRPr="00162033">
        <w:rPr>
          <w:bCs/>
          <w:sz w:val="28"/>
          <w:szCs w:val="28"/>
        </w:rPr>
        <w:t>, 3</w:t>
      </w:r>
      <w:r w:rsidR="00877A68">
        <w:rPr>
          <w:bCs/>
          <w:sz w:val="28"/>
          <w:szCs w:val="28"/>
        </w:rPr>
        <w:t>7</w:t>
      </w:r>
      <w:r w:rsidRPr="00162033">
        <w:rPr>
          <w:bCs/>
          <w:sz w:val="28"/>
          <w:szCs w:val="28"/>
        </w:rPr>
        <w:t>% cał</w:t>
      </w:r>
      <w:r>
        <w:rPr>
          <w:bCs/>
          <w:sz w:val="28"/>
          <w:szCs w:val="28"/>
        </w:rPr>
        <w:t>kowitej</w:t>
      </w:r>
      <w:r w:rsidRPr="00162033">
        <w:rPr>
          <w:bCs/>
          <w:sz w:val="28"/>
          <w:szCs w:val="28"/>
        </w:rPr>
        <w:t xml:space="preserve"> powierzchni handlowej </w:t>
      </w:r>
      <w:r w:rsidR="00117944">
        <w:rPr>
          <w:bCs/>
          <w:sz w:val="28"/>
          <w:szCs w:val="28"/>
        </w:rPr>
        <w:t>t</w:t>
      </w:r>
      <w:r w:rsidRPr="00162033">
        <w:rPr>
          <w:bCs/>
          <w:sz w:val="28"/>
          <w:szCs w:val="28"/>
        </w:rPr>
        <w:t>argowiska</w:t>
      </w:r>
    </w:p>
    <w:p w:rsidR="00950CE4" w:rsidRDefault="00162033" w:rsidP="0011794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62033">
        <w:rPr>
          <w:bCs/>
          <w:sz w:val="28"/>
          <w:szCs w:val="28"/>
        </w:rPr>
        <w:t>- powierzchnia handlowa targowiska przeznaczona pod sprzedaż produktów rolno-</w:t>
      </w:r>
      <w:r>
        <w:rPr>
          <w:bCs/>
          <w:sz w:val="28"/>
          <w:szCs w:val="28"/>
        </w:rPr>
        <w:t xml:space="preserve"> </w:t>
      </w:r>
      <w:r w:rsidRPr="00162033">
        <w:rPr>
          <w:bCs/>
          <w:sz w:val="28"/>
          <w:szCs w:val="28"/>
        </w:rPr>
        <w:t>spożywczych wyprodukowanych w systemie rolnictwa ekologicznego - 1</w:t>
      </w:r>
      <w:r w:rsidR="00877A68">
        <w:rPr>
          <w:bCs/>
          <w:sz w:val="28"/>
          <w:szCs w:val="28"/>
        </w:rPr>
        <w:t>5</w:t>
      </w:r>
      <w:r w:rsidRPr="00162033">
        <w:rPr>
          <w:bCs/>
          <w:sz w:val="28"/>
          <w:szCs w:val="28"/>
        </w:rPr>
        <w:t>4 m</w:t>
      </w:r>
      <w:r w:rsidR="00117944" w:rsidRPr="00117944">
        <w:rPr>
          <w:bCs/>
          <w:sz w:val="28"/>
          <w:szCs w:val="28"/>
          <w:vertAlign w:val="superscript"/>
        </w:rPr>
        <w:t>2</w:t>
      </w:r>
      <w:r w:rsidRPr="00162033">
        <w:rPr>
          <w:bCs/>
          <w:sz w:val="28"/>
          <w:szCs w:val="28"/>
        </w:rPr>
        <w:t>, 10 stanowisk</w:t>
      </w:r>
      <w:r w:rsidR="00552131">
        <w:rPr>
          <w:bCs/>
          <w:sz w:val="28"/>
          <w:szCs w:val="28"/>
        </w:rPr>
        <w:t xml:space="preserve"> do sprzedaży</w:t>
      </w:r>
      <w:r w:rsidRPr="00162033">
        <w:rPr>
          <w:bCs/>
          <w:sz w:val="28"/>
          <w:szCs w:val="28"/>
        </w:rPr>
        <w:t>, 1</w:t>
      </w:r>
      <w:r w:rsidR="00877A68">
        <w:rPr>
          <w:bCs/>
          <w:sz w:val="28"/>
          <w:szCs w:val="28"/>
        </w:rPr>
        <w:t>2</w:t>
      </w:r>
      <w:r w:rsidRPr="00162033">
        <w:rPr>
          <w:bCs/>
          <w:sz w:val="28"/>
          <w:szCs w:val="28"/>
        </w:rPr>
        <w:t>% cał</w:t>
      </w:r>
      <w:r>
        <w:rPr>
          <w:bCs/>
          <w:sz w:val="28"/>
          <w:szCs w:val="28"/>
        </w:rPr>
        <w:t>kowitej</w:t>
      </w:r>
      <w:r w:rsidR="00117944">
        <w:rPr>
          <w:bCs/>
          <w:sz w:val="28"/>
          <w:szCs w:val="28"/>
        </w:rPr>
        <w:t xml:space="preserve"> </w:t>
      </w:r>
      <w:r w:rsidRPr="00162033">
        <w:rPr>
          <w:bCs/>
          <w:sz w:val="28"/>
          <w:szCs w:val="28"/>
        </w:rPr>
        <w:t>powierzchni handlowej targowiska</w:t>
      </w:r>
    </w:p>
    <w:p w:rsidR="00162033" w:rsidRPr="00950CE4" w:rsidRDefault="00950CE4" w:rsidP="0011794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powierzchnia handlowa targowiska z zadaszonymi stanowiskami - 619</w:t>
      </w:r>
      <w:r w:rsidR="00162033" w:rsidRPr="00162033">
        <w:rPr>
          <w:bCs/>
          <w:sz w:val="28"/>
          <w:szCs w:val="28"/>
        </w:rPr>
        <w:t xml:space="preserve"> </w:t>
      </w:r>
      <w:r w:rsidRPr="00162033">
        <w:rPr>
          <w:bCs/>
          <w:sz w:val="28"/>
          <w:szCs w:val="28"/>
        </w:rPr>
        <w:t>m</w:t>
      </w:r>
      <w:r w:rsidRPr="00117944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, 72 stanowiska do sprzedaży, 50</w:t>
      </w:r>
      <w:r w:rsidRPr="00162033">
        <w:rPr>
          <w:bCs/>
          <w:sz w:val="28"/>
          <w:szCs w:val="28"/>
        </w:rPr>
        <w:t>% cał</w:t>
      </w:r>
      <w:r>
        <w:rPr>
          <w:bCs/>
          <w:sz w:val="28"/>
          <w:szCs w:val="28"/>
        </w:rPr>
        <w:t xml:space="preserve">kowitej </w:t>
      </w:r>
      <w:r w:rsidRPr="00162033">
        <w:rPr>
          <w:bCs/>
          <w:sz w:val="28"/>
          <w:szCs w:val="28"/>
        </w:rPr>
        <w:t>powierzchni handlowej targowiska</w:t>
      </w:r>
    </w:p>
    <w:p w:rsidR="00792E7F" w:rsidRDefault="00792E7F" w:rsidP="00880C10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 xml:space="preserve">- </w:t>
      </w:r>
      <w:r w:rsidR="00D827F4">
        <w:rPr>
          <w:bCs/>
          <w:sz w:val="28"/>
          <w:szCs w:val="28"/>
        </w:rPr>
        <w:t>ciąg komunikacyjny</w:t>
      </w:r>
      <w:r w:rsidR="001A00A3">
        <w:rPr>
          <w:bCs/>
          <w:sz w:val="28"/>
          <w:szCs w:val="28"/>
        </w:rPr>
        <w:t xml:space="preserve"> </w:t>
      </w:r>
      <w:r w:rsidR="00D827F4">
        <w:rPr>
          <w:bCs/>
          <w:sz w:val="28"/>
          <w:szCs w:val="28"/>
        </w:rPr>
        <w:t>i miejsca postojowe</w:t>
      </w:r>
      <w:r w:rsidR="001A00A3">
        <w:rPr>
          <w:bCs/>
          <w:sz w:val="28"/>
          <w:szCs w:val="28"/>
        </w:rPr>
        <w:t xml:space="preserve">              </w:t>
      </w:r>
      <w:r w:rsidR="000C0B07">
        <w:rPr>
          <w:bCs/>
          <w:sz w:val="28"/>
          <w:szCs w:val="28"/>
        </w:rPr>
        <w:t>2</w:t>
      </w:r>
      <w:r w:rsidR="00EB4A1F">
        <w:rPr>
          <w:bCs/>
          <w:sz w:val="28"/>
          <w:szCs w:val="28"/>
        </w:rPr>
        <w:t>445</w:t>
      </w:r>
      <w:r w:rsidR="00E6381D">
        <w:rPr>
          <w:bCs/>
          <w:sz w:val="28"/>
          <w:szCs w:val="28"/>
        </w:rPr>
        <w:t xml:space="preserve"> m</w:t>
      </w:r>
      <w:r w:rsidR="00E6381D" w:rsidRPr="00EF59DB">
        <w:rPr>
          <w:bCs/>
          <w:sz w:val="28"/>
          <w:szCs w:val="28"/>
          <w:vertAlign w:val="superscript"/>
        </w:rPr>
        <w:t>2</w:t>
      </w:r>
    </w:p>
    <w:p w:rsidR="006E10DE" w:rsidRDefault="006E10DE" w:rsidP="006E10D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- chodniki dla pieszych</w:t>
      </w:r>
      <w:r w:rsidR="001A00A3">
        <w:rPr>
          <w:bCs/>
          <w:sz w:val="28"/>
          <w:szCs w:val="28"/>
        </w:rPr>
        <w:t xml:space="preserve">               </w:t>
      </w:r>
      <w:r w:rsidR="000C0B07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ab/>
      </w:r>
      <w:r w:rsidR="004142CC">
        <w:rPr>
          <w:bCs/>
          <w:sz w:val="28"/>
          <w:szCs w:val="28"/>
        </w:rPr>
        <w:t xml:space="preserve">   </w:t>
      </w:r>
      <w:r w:rsidR="000C0B07">
        <w:rPr>
          <w:bCs/>
          <w:sz w:val="28"/>
          <w:szCs w:val="28"/>
        </w:rPr>
        <w:t>245</w:t>
      </w:r>
      <w:r>
        <w:rPr>
          <w:bCs/>
          <w:sz w:val="28"/>
          <w:szCs w:val="28"/>
        </w:rPr>
        <w:t xml:space="preserve"> m</w:t>
      </w:r>
      <w:r w:rsidRPr="00EF59DB">
        <w:rPr>
          <w:bCs/>
          <w:sz w:val="28"/>
          <w:szCs w:val="28"/>
          <w:vertAlign w:val="superscript"/>
        </w:rPr>
        <w:t>2</w:t>
      </w:r>
    </w:p>
    <w:p w:rsidR="00880C10" w:rsidRDefault="00792E7F" w:rsidP="00880C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827F4">
        <w:rPr>
          <w:bCs/>
          <w:sz w:val="28"/>
          <w:szCs w:val="28"/>
        </w:rPr>
        <w:t xml:space="preserve">pasy zieleni i trawniki </w:t>
      </w:r>
      <w:r w:rsidR="004A2E22">
        <w:rPr>
          <w:bCs/>
          <w:sz w:val="28"/>
          <w:szCs w:val="28"/>
        </w:rPr>
        <w:t xml:space="preserve">       </w:t>
      </w:r>
      <w:r w:rsidR="001A00A3">
        <w:rPr>
          <w:bCs/>
          <w:sz w:val="28"/>
          <w:szCs w:val="28"/>
        </w:rPr>
        <w:t xml:space="preserve">     </w:t>
      </w:r>
      <w:r w:rsidR="004A2E22">
        <w:rPr>
          <w:bCs/>
          <w:sz w:val="28"/>
          <w:szCs w:val="28"/>
        </w:rPr>
        <w:t xml:space="preserve"> </w:t>
      </w:r>
      <w:r w:rsidR="000C0B07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ab/>
      </w:r>
      <w:r w:rsidR="004142CC">
        <w:rPr>
          <w:bCs/>
          <w:sz w:val="28"/>
          <w:szCs w:val="28"/>
        </w:rPr>
        <w:t xml:space="preserve"> </w:t>
      </w:r>
      <w:r w:rsidR="00450E24">
        <w:rPr>
          <w:bCs/>
          <w:sz w:val="28"/>
          <w:szCs w:val="28"/>
        </w:rPr>
        <w:t>129</w:t>
      </w:r>
      <w:r w:rsidR="006E10DE">
        <w:rPr>
          <w:bCs/>
          <w:sz w:val="28"/>
          <w:szCs w:val="28"/>
        </w:rPr>
        <w:t>0</w:t>
      </w:r>
      <w:r w:rsidR="00E6381D">
        <w:rPr>
          <w:sz w:val="28"/>
          <w:szCs w:val="28"/>
        </w:rPr>
        <w:t xml:space="preserve"> m</w:t>
      </w:r>
      <w:r w:rsidR="00E6381D" w:rsidRPr="00EF59DB">
        <w:rPr>
          <w:sz w:val="28"/>
          <w:szCs w:val="28"/>
          <w:vertAlign w:val="superscript"/>
        </w:rPr>
        <w:t>2</w:t>
      </w:r>
    </w:p>
    <w:p w:rsidR="0004388D" w:rsidRDefault="0004388D" w:rsidP="00E14BF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E6E7C" w:rsidRDefault="00EE6E7C" w:rsidP="00F515E7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E50BE6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="00B50A3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Aktualne uwarunkowania wykonania przedmiotu zamówienia</w:t>
      </w:r>
    </w:p>
    <w:p w:rsidR="00F53F61" w:rsidRPr="001F1DE5" w:rsidRDefault="001F1DE5" w:rsidP="001F1DE5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1F1DE5">
        <w:rPr>
          <w:bCs/>
          <w:sz w:val="28"/>
          <w:szCs w:val="28"/>
          <w:u w:val="single"/>
        </w:rPr>
        <w:t>Uwarunkowania ogólne</w:t>
      </w:r>
    </w:p>
    <w:p w:rsidR="00743293" w:rsidRPr="00B85382" w:rsidRDefault="00743293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Zgodnie z uzyskanymi informacjami teren, na którym realizowana</w:t>
      </w:r>
      <w:r w:rsidR="002B679C">
        <w:rPr>
          <w:sz w:val="28"/>
          <w:szCs w:val="28"/>
        </w:rPr>
        <w:t xml:space="preserve"> </w:t>
      </w:r>
      <w:r w:rsidRPr="00B85382">
        <w:rPr>
          <w:sz w:val="28"/>
          <w:szCs w:val="28"/>
        </w:rPr>
        <w:t xml:space="preserve">będzie inwestycja nie jest wpisany do rejestru zabytków, </w:t>
      </w:r>
      <w:r w:rsidR="00915835">
        <w:rPr>
          <w:sz w:val="28"/>
          <w:szCs w:val="28"/>
        </w:rPr>
        <w:t>nie</w:t>
      </w:r>
      <w:r w:rsidRPr="00B85382">
        <w:rPr>
          <w:sz w:val="28"/>
          <w:szCs w:val="28"/>
        </w:rPr>
        <w:t xml:space="preserve"> podlega ochronie</w:t>
      </w:r>
      <w:r w:rsidR="002B679C">
        <w:rPr>
          <w:sz w:val="28"/>
          <w:szCs w:val="28"/>
        </w:rPr>
        <w:t xml:space="preserve"> </w:t>
      </w:r>
      <w:r w:rsidRPr="00B85382">
        <w:rPr>
          <w:sz w:val="28"/>
          <w:szCs w:val="28"/>
        </w:rPr>
        <w:t>konserwatorskiej, nie znajduje się na terenach zamkniętych, górniczych.</w:t>
      </w:r>
    </w:p>
    <w:p w:rsidR="00915835" w:rsidRDefault="00915835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Przewidziano rozwiązania projektowe zapewniające pełną dostępność osobom niepełnosprawnym </w:t>
      </w:r>
      <w:r>
        <w:rPr>
          <w:sz w:val="28"/>
          <w:szCs w:val="28"/>
        </w:rPr>
        <w:t xml:space="preserve">- </w:t>
      </w:r>
      <w:r w:rsidRPr="00515FD3">
        <w:rPr>
          <w:sz w:val="28"/>
          <w:szCs w:val="28"/>
        </w:rPr>
        <w:t>w szczególności poruszający</w:t>
      </w:r>
      <w:r>
        <w:rPr>
          <w:sz w:val="28"/>
          <w:szCs w:val="28"/>
        </w:rPr>
        <w:t>ch się na wózkach inwalidzkich</w:t>
      </w:r>
      <w:r w:rsidR="00D13FF1">
        <w:rPr>
          <w:sz w:val="28"/>
          <w:szCs w:val="28"/>
        </w:rPr>
        <w:t>.</w:t>
      </w:r>
      <w:r w:rsidR="001A27C0">
        <w:rPr>
          <w:sz w:val="28"/>
          <w:szCs w:val="28"/>
        </w:rPr>
        <w:t xml:space="preserve"> </w:t>
      </w:r>
      <w:r>
        <w:rPr>
          <w:sz w:val="28"/>
          <w:szCs w:val="28"/>
        </w:rPr>
        <w:t>Zastosowano</w:t>
      </w:r>
      <w:r w:rsidR="001A27C0">
        <w:rPr>
          <w:sz w:val="28"/>
          <w:szCs w:val="28"/>
        </w:rPr>
        <w:t xml:space="preserve"> </w:t>
      </w:r>
      <w:r w:rsidRPr="00B85382">
        <w:rPr>
          <w:sz w:val="28"/>
          <w:szCs w:val="28"/>
        </w:rPr>
        <w:t xml:space="preserve">normatywne spadki podłużne i </w:t>
      </w:r>
      <w:r>
        <w:rPr>
          <w:sz w:val="28"/>
          <w:szCs w:val="28"/>
        </w:rPr>
        <w:t xml:space="preserve">poprzeczne </w:t>
      </w:r>
      <w:r w:rsidR="002B679C">
        <w:rPr>
          <w:sz w:val="28"/>
          <w:szCs w:val="28"/>
        </w:rPr>
        <w:t>nawierzchni utwardzonych</w:t>
      </w:r>
      <w:r>
        <w:rPr>
          <w:sz w:val="28"/>
          <w:szCs w:val="28"/>
        </w:rPr>
        <w:t xml:space="preserve"> i chodników</w:t>
      </w:r>
      <w:r w:rsidRPr="00B85382">
        <w:rPr>
          <w:sz w:val="28"/>
          <w:szCs w:val="28"/>
        </w:rPr>
        <w:t>, obniżone krawężniki.</w:t>
      </w:r>
    </w:p>
    <w:p w:rsidR="00F515E7" w:rsidRDefault="00F515E7" w:rsidP="00DF6FFF">
      <w:pPr>
        <w:widowControl w:val="0"/>
        <w:autoSpaceDE w:val="0"/>
        <w:autoSpaceDN w:val="0"/>
        <w:adjustRightInd w:val="0"/>
        <w:ind w:left="284" w:hanging="284"/>
        <w:rPr>
          <w:b/>
          <w:bCs/>
          <w:sz w:val="28"/>
          <w:szCs w:val="28"/>
        </w:rPr>
      </w:pPr>
    </w:p>
    <w:p w:rsidR="00DF6FFF" w:rsidRPr="001F1DE5" w:rsidRDefault="001F1DE5" w:rsidP="00F2332B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F1DE5">
        <w:rPr>
          <w:bCs/>
          <w:sz w:val="28"/>
          <w:szCs w:val="28"/>
          <w:u w:val="single"/>
        </w:rPr>
        <w:t>Uwarunkowania środowiskowe</w:t>
      </w:r>
    </w:p>
    <w:p w:rsidR="00DF6FFF" w:rsidRPr="00DF6FFF" w:rsidRDefault="00DF6FFF" w:rsidP="00FA47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FFF">
        <w:rPr>
          <w:sz w:val="28"/>
          <w:szCs w:val="28"/>
        </w:rPr>
        <w:lastRenderedPageBreak/>
        <w:t xml:space="preserve">Obszar oddziaływania projektu zamyka się </w:t>
      </w:r>
      <w:r>
        <w:rPr>
          <w:sz w:val="28"/>
          <w:szCs w:val="28"/>
        </w:rPr>
        <w:t>w obrębie działek przedmiotowej</w:t>
      </w:r>
      <w:r w:rsidR="00410C25">
        <w:rPr>
          <w:sz w:val="28"/>
          <w:szCs w:val="28"/>
        </w:rPr>
        <w:t xml:space="preserve"> </w:t>
      </w:r>
      <w:r w:rsidRPr="00DF6FFF">
        <w:rPr>
          <w:sz w:val="28"/>
          <w:szCs w:val="28"/>
        </w:rPr>
        <w:t>inwestycji i nie będzie miał wpływu oraz nie zmieni istniejącego</w:t>
      </w:r>
      <w:r w:rsidR="00410C25">
        <w:rPr>
          <w:sz w:val="28"/>
          <w:szCs w:val="28"/>
        </w:rPr>
        <w:t xml:space="preserve"> </w:t>
      </w:r>
      <w:r w:rsidRPr="00DF6FFF">
        <w:rPr>
          <w:sz w:val="28"/>
          <w:szCs w:val="28"/>
        </w:rPr>
        <w:t>zagospodarowania działek sąsiednich.</w:t>
      </w:r>
    </w:p>
    <w:p w:rsidR="003D5DBA" w:rsidRPr="009646D9" w:rsidRDefault="006B311A" w:rsidP="00FA47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B311A">
        <w:rPr>
          <w:sz w:val="28"/>
          <w:szCs w:val="28"/>
        </w:rPr>
        <w:t xml:space="preserve">Z uwagi na fakt, iż </w:t>
      </w:r>
      <w:r w:rsidR="004142CC">
        <w:rPr>
          <w:sz w:val="28"/>
          <w:szCs w:val="28"/>
        </w:rPr>
        <w:t>powierzchnia</w:t>
      </w:r>
      <w:r w:rsidRPr="006B311A">
        <w:rPr>
          <w:sz w:val="28"/>
          <w:szCs w:val="28"/>
        </w:rPr>
        <w:t xml:space="preserve"> całkowita planowanej inwestycji </w:t>
      </w:r>
      <w:r w:rsidR="003D5DBA">
        <w:rPr>
          <w:sz w:val="28"/>
          <w:szCs w:val="28"/>
        </w:rPr>
        <w:t xml:space="preserve">nie </w:t>
      </w:r>
      <w:r w:rsidRPr="006B311A">
        <w:rPr>
          <w:sz w:val="28"/>
          <w:szCs w:val="28"/>
        </w:rPr>
        <w:t xml:space="preserve">przekracza </w:t>
      </w:r>
      <w:r w:rsidR="004142CC">
        <w:rPr>
          <w:sz w:val="28"/>
          <w:szCs w:val="28"/>
        </w:rPr>
        <w:t>0,5 ha</w:t>
      </w:r>
      <w:r w:rsidRPr="006B311A">
        <w:rPr>
          <w:sz w:val="28"/>
          <w:szCs w:val="28"/>
        </w:rPr>
        <w:t>,</w:t>
      </w:r>
      <w:r w:rsidR="004142CC">
        <w:rPr>
          <w:sz w:val="28"/>
          <w:szCs w:val="28"/>
        </w:rPr>
        <w:t xml:space="preserve"> </w:t>
      </w:r>
      <w:r w:rsidR="003D5DBA">
        <w:rPr>
          <w:sz w:val="28"/>
          <w:szCs w:val="28"/>
        </w:rPr>
        <w:t>nie kwalifikuje się do §</w:t>
      </w:r>
      <w:r w:rsidR="003D5DBA" w:rsidRPr="00DF6FFF">
        <w:rPr>
          <w:sz w:val="28"/>
          <w:szCs w:val="28"/>
        </w:rPr>
        <w:t xml:space="preserve">3 ust. 1 pkt. 60 Rozporządzenia Rady Ministrów </w:t>
      </w:r>
      <w:r w:rsidR="003D5DBA">
        <w:rPr>
          <w:sz w:val="28"/>
          <w:szCs w:val="28"/>
        </w:rPr>
        <w:t>z dnia 9 l</w:t>
      </w:r>
      <w:r w:rsidR="003D5DBA" w:rsidRPr="00DF6FFF">
        <w:rPr>
          <w:sz w:val="28"/>
          <w:szCs w:val="28"/>
        </w:rPr>
        <w:t>istopada 2010r. w sprawie przedsięwzięć mogących znacząco oddziaływać na środowisko (D</w:t>
      </w:r>
      <w:r w:rsidR="003D5DBA">
        <w:rPr>
          <w:sz w:val="28"/>
          <w:szCs w:val="28"/>
        </w:rPr>
        <w:t>z</w:t>
      </w:r>
      <w:r w:rsidR="003D5DBA" w:rsidRPr="00DF6FFF">
        <w:rPr>
          <w:sz w:val="28"/>
          <w:szCs w:val="28"/>
        </w:rPr>
        <w:t>. U. Nr 213, poz.1397) „drogi o nawierzchni twardej o całkowitej długości przedsięwzięcia powyżej 1 km inne niż wymienione w § 2 ust. 1 pkt</w:t>
      </w:r>
      <w:r w:rsidR="003D5DBA">
        <w:rPr>
          <w:sz w:val="28"/>
          <w:szCs w:val="28"/>
        </w:rPr>
        <w:t>.</w:t>
      </w:r>
      <w:r w:rsidR="003D5DBA" w:rsidRPr="00DF6FFF">
        <w:rPr>
          <w:sz w:val="28"/>
          <w:szCs w:val="28"/>
        </w:rPr>
        <w:t xml:space="preserve"> 31 i 32 oraz obiekty mostowe w ciągu drogi o nawierzchni twardej, z wyłączeniem przebudowy dróg oraz obiektów mostowych, służących do obsługi stacji elektroenergetycznych i zlokalizowanych poza obszarami objętymi formami ochrony przyrody, o których mowa w art. 6 ust. 1 pkt</w:t>
      </w:r>
      <w:r w:rsidR="003D5DBA">
        <w:rPr>
          <w:sz w:val="28"/>
          <w:szCs w:val="28"/>
        </w:rPr>
        <w:t>.</w:t>
      </w:r>
      <w:r w:rsidR="003D5DBA" w:rsidRPr="00DF6FFF">
        <w:rPr>
          <w:sz w:val="28"/>
          <w:szCs w:val="28"/>
        </w:rPr>
        <w:t xml:space="preserve"> 1-5, 8 i 9 ustawy z dnia 16 kwietnia 2004</w:t>
      </w:r>
      <w:r w:rsidR="003D5DBA">
        <w:rPr>
          <w:sz w:val="28"/>
          <w:szCs w:val="28"/>
        </w:rPr>
        <w:t xml:space="preserve"> r.</w:t>
      </w:r>
      <w:r w:rsidR="003D5DBA" w:rsidRPr="00DF6FFF">
        <w:rPr>
          <w:sz w:val="28"/>
          <w:szCs w:val="28"/>
        </w:rPr>
        <w:t xml:space="preserve"> o ochronie przyrody”, w związku z czym nie jest przedsięwzięciem  mogącym znacząco oddziaływ</w:t>
      </w:r>
      <w:r w:rsidR="003D5DBA">
        <w:rPr>
          <w:sz w:val="28"/>
          <w:szCs w:val="28"/>
        </w:rPr>
        <w:t xml:space="preserve">ać na środowisko i nie wymaga </w:t>
      </w:r>
      <w:r w:rsidR="003D5DBA" w:rsidRPr="00DF6FFF">
        <w:rPr>
          <w:sz w:val="28"/>
          <w:szCs w:val="28"/>
        </w:rPr>
        <w:t>decyzji o</w:t>
      </w:r>
      <w:r w:rsidR="003D5DBA">
        <w:rPr>
          <w:sz w:val="28"/>
          <w:szCs w:val="28"/>
        </w:rPr>
        <w:t xml:space="preserve"> środowiskowych uwarunkowaniach.</w:t>
      </w:r>
    </w:p>
    <w:p w:rsidR="00DF6FFF" w:rsidRPr="00DF6FFF" w:rsidRDefault="00DF6FFF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FFF">
        <w:rPr>
          <w:sz w:val="28"/>
          <w:szCs w:val="28"/>
        </w:rPr>
        <w:t>Brak oddziaływania transgranicznego, ze względu na lokalny charakter przedsięwzięcia.</w:t>
      </w:r>
    </w:p>
    <w:p w:rsidR="00743293" w:rsidRPr="00B85382" w:rsidRDefault="00743293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Nie przewiduje się negatywnego wpływu na środowisko projektowanej inwestycji w fazie wykonawstwa i eksploatacji.</w:t>
      </w:r>
    </w:p>
    <w:p w:rsidR="00743293" w:rsidRPr="00B85382" w:rsidRDefault="00B85382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Przy </w:t>
      </w:r>
      <w:r w:rsidR="00743293" w:rsidRPr="00B85382">
        <w:rPr>
          <w:sz w:val="28"/>
          <w:szCs w:val="28"/>
        </w:rPr>
        <w:t>budowie używane będzie: kruszywo mineralne, spoiwa chemiczne, woda, energia cieplna, itp.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Zastosowane materiały powinny posiadać świadectwo dopuszczenia do stosowania </w:t>
      </w:r>
      <w:r w:rsidRPr="00B85382">
        <w:rPr>
          <w:sz w:val="28"/>
          <w:szCs w:val="28"/>
        </w:rPr>
        <w:br/>
        <w:t>w budownictwie: odpowiednie aprobaty, certyfikaty, atesty i powinny spełniać wymagania obowiązujących norm budowlanych.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Paliwo do sprzętu zmechanizowanego (koparki, spycharki, równiarki, zagęszczarki) winno być zabezpieczone przed przedostaniem się do gleby.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Szacunkowe zapotrzebowanie na energię elektryczną i wodę - </w:t>
      </w:r>
      <w:r w:rsidRPr="00B85382">
        <w:rPr>
          <w:sz w:val="28"/>
          <w:szCs w:val="28"/>
          <w:lang w:eastAsia="ja-JP"/>
        </w:rPr>
        <w:t xml:space="preserve"> jak przy budowie dróg.</w:t>
      </w:r>
    </w:p>
    <w:p w:rsidR="00743293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Zastosowanie nawierzchni z </w:t>
      </w:r>
      <w:r w:rsidR="00C40E2F">
        <w:rPr>
          <w:sz w:val="28"/>
          <w:szCs w:val="28"/>
        </w:rPr>
        <w:t xml:space="preserve">kostki brukowej betonowej </w:t>
      </w:r>
      <w:r w:rsidRPr="00B85382">
        <w:rPr>
          <w:sz w:val="28"/>
          <w:szCs w:val="28"/>
        </w:rPr>
        <w:t>nie pogorszy stanu sanitarnego powietrza i wód opadowych.</w:t>
      </w:r>
    </w:p>
    <w:p w:rsidR="00783E8E" w:rsidRPr="00B85382" w:rsidRDefault="00783E8E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Podczas budowy: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używany będzie sprzęt o niskim poziomie hałasu,</w:t>
      </w:r>
    </w:p>
    <w:p w:rsidR="00743293" w:rsidRPr="00B85382" w:rsidRDefault="00743293" w:rsidP="00FF2E3C">
      <w:pPr>
        <w:numPr>
          <w:ilvl w:val="0"/>
          <w:numId w:val="6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B85382">
        <w:rPr>
          <w:sz w:val="28"/>
          <w:szCs w:val="28"/>
        </w:rPr>
        <w:t>roboty będą prowadzone w porze dziennej w celu zminimalizowania oddziaływania hałasu,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zastosowane będą środki organizacyjne i techniczne w celu ochrony środowiska </w:t>
      </w:r>
    </w:p>
    <w:p w:rsidR="00743293" w:rsidRPr="00B85382" w:rsidRDefault="00743293" w:rsidP="00FF2E3C">
      <w:pPr>
        <w:ind w:left="360" w:hanging="36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gruntowo–wodnego przed zanieczyszczeniami ropopochodnymi pochodzącymi od maszyn i urządzeń budowlanych,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drzewa znajdujące się w obrębie inwestycji nie przewidziane do wycinki będą zabezpieczone przed ich mechanicznymi uszkodzeniami np.: matami słomianymi z deskami, płotkiem z desek itp.</w:t>
      </w:r>
    </w:p>
    <w:p w:rsidR="00743293" w:rsidRPr="00B85382" w:rsidRDefault="00A41BA9" w:rsidP="00FF2E3C">
      <w:pPr>
        <w:jc w:val="both"/>
        <w:rPr>
          <w:sz w:val="28"/>
          <w:szCs w:val="28"/>
        </w:rPr>
      </w:pPr>
      <w:r>
        <w:rPr>
          <w:sz w:val="28"/>
          <w:szCs w:val="28"/>
        </w:rPr>
        <w:t>Odpadem</w:t>
      </w:r>
      <w:r w:rsidR="00732800">
        <w:rPr>
          <w:sz w:val="28"/>
          <w:szCs w:val="28"/>
        </w:rPr>
        <w:t xml:space="preserve"> po</w:t>
      </w:r>
      <w:r>
        <w:rPr>
          <w:sz w:val="28"/>
          <w:szCs w:val="28"/>
        </w:rPr>
        <w:t>wstającym w trakcie budowy będzie</w:t>
      </w:r>
      <w:r w:rsidR="00541C14">
        <w:rPr>
          <w:sz w:val="28"/>
          <w:szCs w:val="28"/>
        </w:rPr>
        <w:t xml:space="preserve"> </w:t>
      </w:r>
      <w:r w:rsidR="00743293" w:rsidRPr="00B85382">
        <w:rPr>
          <w:sz w:val="28"/>
          <w:szCs w:val="28"/>
        </w:rPr>
        <w:t>nadmiar</w:t>
      </w:r>
      <w:r>
        <w:rPr>
          <w:sz w:val="28"/>
          <w:szCs w:val="28"/>
        </w:rPr>
        <w:t xml:space="preserve"> urobku gruntowego</w:t>
      </w:r>
      <w:r w:rsidR="00541C14">
        <w:rPr>
          <w:sz w:val="28"/>
          <w:szCs w:val="28"/>
        </w:rPr>
        <w:t xml:space="preserve"> </w:t>
      </w:r>
      <w:r w:rsidR="00732800">
        <w:rPr>
          <w:sz w:val="28"/>
          <w:szCs w:val="28"/>
        </w:rPr>
        <w:t xml:space="preserve">powstałego </w:t>
      </w:r>
      <w:r>
        <w:rPr>
          <w:sz w:val="28"/>
          <w:szCs w:val="28"/>
        </w:rPr>
        <w:t>podczas</w:t>
      </w:r>
      <w:r w:rsidR="00743293" w:rsidRPr="00B85382">
        <w:rPr>
          <w:sz w:val="28"/>
          <w:szCs w:val="28"/>
        </w:rPr>
        <w:t xml:space="preserve"> budowy</w:t>
      </w:r>
      <w:r w:rsidR="00541C14">
        <w:rPr>
          <w:sz w:val="28"/>
          <w:szCs w:val="28"/>
        </w:rPr>
        <w:t xml:space="preserve">. 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lastRenderedPageBreak/>
        <w:t>Odpady powstałe na etapie realizacji inwestycji będą wywożone z terenu budowy</w:t>
      </w:r>
      <w:r w:rsidR="00DB0FEA" w:rsidRPr="00B85382">
        <w:rPr>
          <w:sz w:val="28"/>
          <w:szCs w:val="28"/>
        </w:rPr>
        <w:t>.</w:t>
      </w:r>
    </w:p>
    <w:p w:rsidR="005240B0" w:rsidRDefault="00743293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Przyjęte rozwiązania projektowe ograniczają negatywny wpływ inwestycji na środowisko i zdrowie ludzi.</w:t>
      </w:r>
    </w:p>
    <w:p w:rsidR="004A2E22" w:rsidRDefault="004A2E22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5C25" w:rsidRPr="00040F5D" w:rsidRDefault="002D5C25" w:rsidP="00783E8E">
      <w:pPr>
        <w:widowControl w:val="0"/>
        <w:autoSpaceDE w:val="0"/>
        <w:autoSpaceDN w:val="0"/>
        <w:adjustRightInd w:val="0"/>
        <w:ind w:left="284" w:hanging="284"/>
        <w:rPr>
          <w:rFonts w:ascii="Arial Narrow" w:hAnsi="Arial Narrow"/>
          <w:bCs/>
        </w:rPr>
      </w:pPr>
      <w:bookmarkStart w:id="0" w:name="_GoBack"/>
      <w:bookmarkEnd w:id="0"/>
      <w:r w:rsidRPr="00783E8E">
        <w:rPr>
          <w:bCs/>
          <w:sz w:val="28"/>
          <w:szCs w:val="28"/>
        </w:rPr>
        <w:t xml:space="preserve"> </w:t>
      </w:r>
      <w:r w:rsidRPr="00783E8E">
        <w:rPr>
          <w:bCs/>
          <w:sz w:val="28"/>
          <w:szCs w:val="28"/>
          <w:u w:val="single"/>
        </w:rPr>
        <w:t>Informacja o</w:t>
      </w:r>
      <w:r w:rsidR="006D0D07" w:rsidRPr="00783E8E">
        <w:rPr>
          <w:bCs/>
          <w:sz w:val="28"/>
          <w:szCs w:val="28"/>
          <w:u w:val="single"/>
        </w:rPr>
        <w:t xml:space="preserve"> obszarze oddziaływania obiektu</w:t>
      </w:r>
    </w:p>
    <w:p w:rsidR="002D5C25" w:rsidRPr="002F369C" w:rsidRDefault="002D5C25" w:rsidP="00FF2E3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F369C">
        <w:rPr>
          <w:bCs/>
          <w:sz w:val="28"/>
          <w:szCs w:val="28"/>
        </w:rPr>
        <w:t xml:space="preserve">W nawiązaniu do treści Rozporządzenia Ministra Infrastruktury i Rozwoju z dnia 22 września 2015 r. zmieniającego rozporządzenie w sprawie szczegółowego zakresu i formy projektu budowlanego (Dz. U. z dn. 7 października 2015 r. </w:t>
      </w:r>
      <w:r w:rsidR="002F369C">
        <w:rPr>
          <w:bCs/>
          <w:sz w:val="28"/>
          <w:szCs w:val="28"/>
        </w:rPr>
        <w:t>p</w:t>
      </w:r>
      <w:r w:rsidRPr="002F369C">
        <w:rPr>
          <w:bCs/>
          <w:sz w:val="28"/>
          <w:szCs w:val="28"/>
        </w:rPr>
        <w:t xml:space="preserve">oz. 1554) oraz na podstawie Rozporządzenia Ministra Transportu i Gospodarki Morskiej z dnia 2 marca 1999 r. w sprawie warunków technicznych, jakim powinny odpowiadać drogi publiczne i ich  usytuowanie (Dz. U. Nr 43 z dn. 14 maja 1999 r. </w:t>
      </w:r>
      <w:r w:rsidR="002F369C">
        <w:rPr>
          <w:bCs/>
          <w:sz w:val="28"/>
          <w:szCs w:val="28"/>
        </w:rPr>
        <w:t>p</w:t>
      </w:r>
      <w:r w:rsidRPr="002F369C">
        <w:rPr>
          <w:bCs/>
          <w:sz w:val="28"/>
          <w:szCs w:val="28"/>
        </w:rPr>
        <w:t>oz. 430) z późniejszymi zmianami dokonano określenia obszaru oddziaływania obiektu.</w:t>
      </w:r>
    </w:p>
    <w:p w:rsidR="00B2251F" w:rsidRPr="005757F0" w:rsidRDefault="00B2251F" w:rsidP="0033691E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57F0">
        <w:rPr>
          <w:bCs/>
          <w:sz w:val="28"/>
          <w:szCs w:val="28"/>
        </w:rPr>
        <w:t xml:space="preserve">Ze względu na nieskomplikowany charakter i formę zaprojektowanych rozwiązań  obszar oddziaływania obiektu zawiera się wewnątrz powierzchni ograniczonej linią przerywaną koloru </w:t>
      </w:r>
      <w:r>
        <w:rPr>
          <w:bCs/>
          <w:sz w:val="28"/>
          <w:szCs w:val="28"/>
        </w:rPr>
        <w:t>niebieski</w:t>
      </w:r>
      <w:r w:rsidRPr="005757F0">
        <w:rPr>
          <w:bCs/>
          <w:sz w:val="28"/>
          <w:szCs w:val="28"/>
        </w:rPr>
        <w:t xml:space="preserve">ego pokazanej w części graficznej opracowania na rys. „Projekt zagospodarowania terenu”, a zaprojektowane rozwiązania zapewniają poszanowanie występujących w obszarze oddziaływania uzasadnionych interesów osób trzecich i nie ograniczają dostępu do dróg publicznych. </w:t>
      </w:r>
    </w:p>
    <w:p w:rsidR="002D5C25" w:rsidRDefault="002D5C25" w:rsidP="00745A0A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F369C">
        <w:rPr>
          <w:bCs/>
          <w:sz w:val="28"/>
          <w:szCs w:val="28"/>
        </w:rPr>
        <w:t xml:space="preserve"> </w:t>
      </w:r>
    </w:p>
    <w:p w:rsidR="00B50A3E" w:rsidRDefault="00B50A3E" w:rsidP="00B50A3E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B50A3E">
        <w:rPr>
          <w:b/>
          <w:sz w:val="28"/>
          <w:szCs w:val="28"/>
        </w:rPr>
        <w:t>1.3.</w:t>
      </w:r>
      <w:r w:rsidRPr="00B50A3E">
        <w:rPr>
          <w:b/>
          <w:sz w:val="28"/>
          <w:szCs w:val="28"/>
        </w:rPr>
        <w:tab/>
        <w:t>Ogólne właściwości funkcjonalno-użytkowe</w:t>
      </w:r>
    </w:p>
    <w:p w:rsidR="00F515E7" w:rsidRDefault="00E2476F" w:rsidP="00F515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W ramach przedmiotowego zadania</w:t>
      </w:r>
      <w:r w:rsidR="00F515E7">
        <w:rPr>
          <w:sz w:val="28"/>
          <w:szCs w:val="28"/>
        </w:rPr>
        <w:t xml:space="preserve"> przewidziano wykonanie przebudowy istniejącego</w:t>
      </w:r>
      <w:r w:rsidR="00F515E7" w:rsidRPr="00AA1071">
        <w:rPr>
          <w:sz w:val="28"/>
          <w:szCs w:val="28"/>
        </w:rPr>
        <w:t xml:space="preserve"> </w:t>
      </w:r>
      <w:r w:rsidR="00F515E7">
        <w:rPr>
          <w:sz w:val="28"/>
          <w:szCs w:val="28"/>
        </w:rPr>
        <w:t>targowiska miejskiego</w:t>
      </w:r>
      <w:r w:rsidR="00D850E0">
        <w:rPr>
          <w:sz w:val="28"/>
          <w:szCs w:val="28"/>
        </w:rPr>
        <w:t xml:space="preserve"> w zakresie</w:t>
      </w:r>
      <w:r w:rsidR="00F515E7">
        <w:rPr>
          <w:sz w:val="28"/>
          <w:szCs w:val="28"/>
        </w:rPr>
        <w:t>:</w:t>
      </w:r>
    </w:p>
    <w:p w:rsidR="00F515E7" w:rsidRDefault="00F515E7" w:rsidP="00F515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50E0">
        <w:rPr>
          <w:sz w:val="28"/>
          <w:szCs w:val="28"/>
        </w:rPr>
        <w:t xml:space="preserve">przebudowy </w:t>
      </w:r>
      <w:r w:rsidRPr="00AA1071">
        <w:rPr>
          <w:sz w:val="28"/>
          <w:szCs w:val="28"/>
        </w:rPr>
        <w:t xml:space="preserve">nawierzchni </w:t>
      </w:r>
      <w:r w:rsidRPr="005C7BF7">
        <w:rPr>
          <w:sz w:val="28"/>
          <w:szCs w:val="28"/>
        </w:rPr>
        <w:t>ciągów komunikacyjnych, stanowisk postojowych</w:t>
      </w:r>
      <w:r>
        <w:rPr>
          <w:sz w:val="28"/>
          <w:szCs w:val="28"/>
        </w:rPr>
        <w:t xml:space="preserve">, chodników dla </w:t>
      </w:r>
      <w:r w:rsidR="004B0E3C">
        <w:rPr>
          <w:sz w:val="28"/>
          <w:szCs w:val="28"/>
        </w:rPr>
        <w:t>pieszych,</w:t>
      </w:r>
    </w:p>
    <w:p w:rsidR="004B0E3C" w:rsidRPr="000A38B1" w:rsidRDefault="004B0E3C" w:rsidP="004B0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bCs/>
          <w:sz w:val="28"/>
          <w:szCs w:val="28"/>
        </w:rPr>
        <w:t>- budow</w:t>
      </w:r>
      <w:r w:rsidR="00D850E0">
        <w:rPr>
          <w:bCs/>
          <w:sz w:val="28"/>
          <w:szCs w:val="28"/>
        </w:rPr>
        <w:t>y</w:t>
      </w:r>
      <w:r w:rsidRPr="000A38B1">
        <w:rPr>
          <w:bCs/>
          <w:sz w:val="28"/>
          <w:szCs w:val="28"/>
        </w:rPr>
        <w:t xml:space="preserve"> </w:t>
      </w:r>
      <w:r w:rsidR="0060148C">
        <w:rPr>
          <w:bCs/>
          <w:sz w:val="28"/>
          <w:szCs w:val="28"/>
        </w:rPr>
        <w:t xml:space="preserve">dwóch </w:t>
      </w:r>
      <w:r w:rsidRPr="000A38B1">
        <w:rPr>
          <w:sz w:val="28"/>
          <w:szCs w:val="28"/>
        </w:rPr>
        <w:t>wiat handlow</w:t>
      </w:r>
      <w:r w:rsidR="0060148C">
        <w:rPr>
          <w:sz w:val="28"/>
          <w:szCs w:val="28"/>
        </w:rPr>
        <w:t>ych</w:t>
      </w:r>
      <w:r w:rsidRPr="000A38B1">
        <w:rPr>
          <w:sz w:val="28"/>
          <w:szCs w:val="28"/>
        </w:rPr>
        <w:t xml:space="preserve">, </w:t>
      </w:r>
    </w:p>
    <w:p w:rsidR="004B0E3C" w:rsidRPr="000A38B1" w:rsidRDefault="004B0E3C" w:rsidP="004B0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sz w:val="28"/>
          <w:szCs w:val="28"/>
        </w:rPr>
        <w:t>- budow</w:t>
      </w:r>
      <w:r w:rsidR="00D850E0">
        <w:rPr>
          <w:sz w:val="28"/>
          <w:szCs w:val="28"/>
        </w:rPr>
        <w:t>y</w:t>
      </w:r>
      <w:r w:rsidRPr="000A38B1">
        <w:rPr>
          <w:sz w:val="28"/>
          <w:szCs w:val="28"/>
        </w:rPr>
        <w:t xml:space="preserve"> wiaty dla koni, </w:t>
      </w:r>
    </w:p>
    <w:p w:rsidR="004B0E3C" w:rsidRPr="000A38B1" w:rsidRDefault="004B0E3C" w:rsidP="004B0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sz w:val="28"/>
          <w:szCs w:val="28"/>
        </w:rPr>
        <w:t>- budow</w:t>
      </w:r>
      <w:r w:rsidR="00D850E0">
        <w:rPr>
          <w:sz w:val="28"/>
          <w:szCs w:val="28"/>
        </w:rPr>
        <w:t>y</w:t>
      </w:r>
      <w:r w:rsidRPr="000A38B1">
        <w:rPr>
          <w:sz w:val="28"/>
          <w:szCs w:val="28"/>
        </w:rPr>
        <w:t xml:space="preserve"> budynku toalet,</w:t>
      </w:r>
    </w:p>
    <w:p w:rsidR="004B0E3C" w:rsidRDefault="004B0E3C" w:rsidP="004B0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sz w:val="28"/>
          <w:szCs w:val="28"/>
        </w:rPr>
        <w:t>- budow</w:t>
      </w:r>
      <w:r w:rsidR="00D850E0">
        <w:rPr>
          <w:sz w:val="28"/>
          <w:szCs w:val="28"/>
        </w:rPr>
        <w:t>y</w:t>
      </w:r>
      <w:r w:rsidRPr="000A38B1">
        <w:rPr>
          <w:sz w:val="28"/>
          <w:szCs w:val="28"/>
        </w:rPr>
        <w:t xml:space="preserve"> kablowej sieci oświetlenia.</w:t>
      </w:r>
    </w:p>
    <w:p w:rsidR="004B0E3C" w:rsidRDefault="004B0E3C" w:rsidP="00F515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15E7" w:rsidRDefault="00F515E7" w:rsidP="00F515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Obsługa komunikacyjna obiektu zapewniona będzie (jak w stanie istniejącym) przez 3 istniejące zjazdy z ul. Sportowej.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 xml:space="preserve">Na terenie </w:t>
      </w:r>
      <w:r>
        <w:rPr>
          <w:sz w:val="28"/>
          <w:szCs w:val="28"/>
        </w:rPr>
        <w:t>targowiska</w:t>
      </w:r>
      <w:r w:rsidRPr="00E24E96">
        <w:rPr>
          <w:sz w:val="28"/>
          <w:szCs w:val="28"/>
        </w:rPr>
        <w:t xml:space="preserve"> </w:t>
      </w:r>
      <w:r w:rsidR="004B0E3C">
        <w:rPr>
          <w:sz w:val="28"/>
          <w:szCs w:val="28"/>
        </w:rPr>
        <w:t>planuje się</w:t>
      </w:r>
      <w:r>
        <w:rPr>
          <w:sz w:val="28"/>
          <w:szCs w:val="28"/>
        </w:rPr>
        <w:t xml:space="preserve"> wykonanie </w:t>
      </w:r>
      <w:r w:rsidRPr="00E24E96">
        <w:rPr>
          <w:sz w:val="28"/>
          <w:szCs w:val="28"/>
        </w:rPr>
        <w:t xml:space="preserve">stanowisk postojowych dla samochodów osobowych w ilości </w:t>
      </w:r>
      <w:r>
        <w:rPr>
          <w:sz w:val="28"/>
          <w:szCs w:val="28"/>
        </w:rPr>
        <w:t>40</w:t>
      </w:r>
      <w:r w:rsidRPr="00E24E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sztuk (w tym 2 stanowiska dla osób niepełnosprawnych).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 xml:space="preserve">Stanowiska postojowe </w:t>
      </w:r>
      <w:r w:rsidR="004B0E3C">
        <w:rPr>
          <w:sz w:val="28"/>
          <w:szCs w:val="28"/>
        </w:rPr>
        <w:t>przewidziano</w:t>
      </w:r>
      <w:r w:rsidRPr="00E24E96">
        <w:rPr>
          <w:sz w:val="28"/>
          <w:szCs w:val="28"/>
        </w:rPr>
        <w:t xml:space="preserve"> </w:t>
      </w:r>
      <w:r>
        <w:rPr>
          <w:sz w:val="28"/>
          <w:szCs w:val="28"/>
        </w:rPr>
        <w:t>do parkowania prostopadłego o wymiarach 5,0x2,5 m – dla niepełnosprawnych o wymiarach 5,0x3,6 m.</w:t>
      </w:r>
    </w:p>
    <w:p w:rsidR="00F515E7" w:rsidRPr="00E24E96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 xml:space="preserve">Nawierzchnie utwardzone należy obramować krawężnikiem betonowym </w:t>
      </w:r>
      <w:r>
        <w:rPr>
          <w:sz w:val="28"/>
          <w:szCs w:val="28"/>
        </w:rPr>
        <w:t xml:space="preserve">najazdowym </w:t>
      </w:r>
      <w:r w:rsidRPr="00E24E96">
        <w:rPr>
          <w:sz w:val="28"/>
          <w:szCs w:val="28"/>
        </w:rPr>
        <w:t>15x</w:t>
      </w:r>
      <w:r>
        <w:rPr>
          <w:sz w:val="28"/>
          <w:szCs w:val="28"/>
        </w:rPr>
        <w:t>22</w:t>
      </w:r>
      <w:r w:rsidRPr="00E24E96">
        <w:rPr>
          <w:sz w:val="28"/>
          <w:szCs w:val="28"/>
        </w:rPr>
        <w:t xml:space="preserve"> cm wyniesionym do wysokości </w:t>
      </w:r>
      <w:r>
        <w:rPr>
          <w:sz w:val="28"/>
          <w:szCs w:val="28"/>
        </w:rPr>
        <w:t xml:space="preserve">wg rys. D2 „Przekroje konstrukcyjne” </w:t>
      </w:r>
      <w:r w:rsidRPr="00E24E96">
        <w:rPr>
          <w:sz w:val="28"/>
          <w:szCs w:val="28"/>
        </w:rPr>
        <w:t xml:space="preserve">. 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Chodniki należy obramować obrzeżem betonowym 8x30 cm. 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Powierzchnie nieutwardzone należy zahumusować i obsiać trawą, wg rys. D1 „Projekt zagospodarowania terenu”.</w:t>
      </w:r>
    </w:p>
    <w:p w:rsidR="00F515E7" w:rsidRPr="006D0800" w:rsidRDefault="00F515E7" w:rsidP="00F515E7">
      <w:pPr>
        <w:jc w:val="both"/>
        <w:rPr>
          <w:b/>
          <w:sz w:val="28"/>
          <w:szCs w:val="28"/>
        </w:rPr>
      </w:pPr>
      <w:r w:rsidRPr="006D0800">
        <w:rPr>
          <w:b/>
          <w:sz w:val="28"/>
          <w:szCs w:val="28"/>
        </w:rPr>
        <w:t>Rozwiązania wysokościowe</w:t>
      </w:r>
    </w:p>
    <w:p w:rsidR="00F515E7" w:rsidRPr="00E24E96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>Wysokościowo nawierzchnie utwardzone dostosowano do rzędnych istnie</w:t>
      </w:r>
      <w:r>
        <w:rPr>
          <w:sz w:val="28"/>
          <w:szCs w:val="28"/>
        </w:rPr>
        <w:t>jącego zagospodarowania terenu (rzędne zagospodarowania pasa drogowego ulicy Sportowej oraz działek sąsiadujących)</w:t>
      </w:r>
      <w:r w:rsidRPr="00E24E96">
        <w:rPr>
          <w:sz w:val="28"/>
          <w:szCs w:val="28"/>
        </w:rPr>
        <w:t>.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>Zastosowano spadki podłużne i poprzeczne, które gwarantują prawidłowe odwodnienie nawierzchni.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B85912">
        <w:rPr>
          <w:sz w:val="28"/>
          <w:szCs w:val="28"/>
        </w:rPr>
        <w:t xml:space="preserve">Charakterystyczne rzędne wysokościowe i spadki nawierzchni pokazano na rys. nr </w:t>
      </w:r>
      <w:r>
        <w:rPr>
          <w:sz w:val="28"/>
          <w:szCs w:val="28"/>
        </w:rPr>
        <w:t>D</w:t>
      </w:r>
      <w:r w:rsidRPr="00B85912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F515E7" w:rsidRPr="006D0800" w:rsidRDefault="00F515E7" w:rsidP="00F515E7">
      <w:pPr>
        <w:jc w:val="both"/>
        <w:rPr>
          <w:b/>
          <w:sz w:val="28"/>
          <w:szCs w:val="28"/>
        </w:rPr>
      </w:pPr>
      <w:r w:rsidRPr="006D0800">
        <w:rPr>
          <w:b/>
          <w:sz w:val="28"/>
          <w:szCs w:val="28"/>
        </w:rPr>
        <w:t>Konstrukcja nawierzchni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Pr="00F76682">
        <w:rPr>
          <w:sz w:val="28"/>
          <w:szCs w:val="28"/>
        </w:rPr>
        <w:t>aprojektowano następującą konstrukcję nawierzchni: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a) ciąg komunikacyjny</w:t>
      </w:r>
      <w:r w:rsidRPr="00F76682">
        <w:rPr>
          <w:sz w:val="28"/>
          <w:szCs w:val="28"/>
        </w:rPr>
        <w:t xml:space="preserve"> 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warstwa ścieralna z betonowej kostki brukowej grub. 8 cm, 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piaskowo-cementowa grub. 5 cm,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</w:t>
      </w:r>
      <w:r w:rsidRPr="00FF569C">
        <w:rPr>
          <w:sz w:val="28"/>
          <w:szCs w:val="28"/>
        </w:rPr>
        <w:t xml:space="preserve">NR stabilizowanej </w:t>
      </w:r>
    </w:p>
    <w:p w:rsidR="00F515E7" w:rsidRPr="00FF569C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30</w:t>
      </w:r>
      <w:r w:rsidRPr="00FF569C">
        <w:rPr>
          <w:sz w:val="28"/>
          <w:szCs w:val="28"/>
        </w:rPr>
        <w:t xml:space="preserve"> cm</w:t>
      </w:r>
      <w:r>
        <w:rPr>
          <w:sz w:val="28"/>
          <w:szCs w:val="28"/>
        </w:rPr>
        <w:t>.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b) stanowiska postojowe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5052">
        <w:rPr>
          <w:sz w:val="28"/>
          <w:szCs w:val="28"/>
        </w:rPr>
        <w:t xml:space="preserve">warstwa ścieralna z </w:t>
      </w:r>
      <w:r>
        <w:rPr>
          <w:sz w:val="28"/>
          <w:szCs w:val="28"/>
        </w:rPr>
        <w:t>płyt betonowych ażurowych 60x40 cm grub. 8 cm,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piaskowo-cementowa grub. </w:t>
      </w:r>
      <w:r>
        <w:rPr>
          <w:sz w:val="28"/>
          <w:szCs w:val="28"/>
        </w:rPr>
        <w:t>5</w:t>
      </w:r>
      <w:r w:rsidRPr="00F76682">
        <w:rPr>
          <w:sz w:val="28"/>
          <w:szCs w:val="28"/>
        </w:rPr>
        <w:t xml:space="preserve"> cm,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</w:t>
      </w:r>
      <w:r w:rsidRPr="00FF569C">
        <w:rPr>
          <w:sz w:val="28"/>
          <w:szCs w:val="28"/>
        </w:rPr>
        <w:t xml:space="preserve">NR stabilizowanej 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30</w:t>
      </w:r>
      <w:r w:rsidRPr="00FF569C">
        <w:rPr>
          <w:sz w:val="28"/>
          <w:szCs w:val="28"/>
        </w:rPr>
        <w:t xml:space="preserve"> cm</w:t>
      </w:r>
      <w:r>
        <w:rPr>
          <w:sz w:val="28"/>
          <w:szCs w:val="28"/>
        </w:rPr>
        <w:t>.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c)  wiata dla koni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>- warstwa ścieralna z b</w:t>
      </w:r>
      <w:r>
        <w:rPr>
          <w:sz w:val="28"/>
          <w:szCs w:val="28"/>
        </w:rPr>
        <w:t>etonowej kostki brukowej grub. 6</w:t>
      </w:r>
      <w:r w:rsidRPr="00F76682">
        <w:rPr>
          <w:sz w:val="28"/>
          <w:szCs w:val="28"/>
        </w:rPr>
        <w:t xml:space="preserve"> cm, 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piaskowo-cementowa grub. 5 cm,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</w:t>
      </w:r>
      <w:r w:rsidRPr="00FF569C">
        <w:rPr>
          <w:sz w:val="28"/>
          <w:szCs w:val="28"/>
        </w:rPr>
        <w:t xml:space="preserve">NR stabilizowanej </w:t>
      </w:r>
    </w:p>
    <w:p w:rsidR="00F515E7" w:rsidRPr="00FF569C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30</w:t>
      </w:r>
      <w:r w:rsidRPr="00FF569C">
        <w:rPr>
          <w:sz w:val="28"/>
          <w:szCs w:val="28"/>
        </w:rPr>
        <w:t xml:space="preserve"> cm</w:t>
      </w:r>
      <w:r>
        <w:rPr>
          <w:sz w:val="28"/>
          <w:szCs w:val="28"/>
        </w:rPr>
        <w:t>.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Pr="00F76682">
        <w:rPr>
          <w:sz w:val="28"/>
          <w:szCs w:val="28"/>
        </w:rPr>
        <w:t xml:space="preserve">chodniki dla pieszych 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warstwa ścieralna z betonowej kostki brukowej grub. 8 cm,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</w:t>
      </w:r>
      <w:r>
        <w:rPr>
          <w:sz w:val="28"/>
          <w:szCs w:val="28"/>
        </w:rPr>
        <w:t>piaskowo-cementowa</w:t>
      </w:r>
      <w:r w:rsidRPr="00F76682">
        <w:rPr>
          <w:sz w:val="28"/>
          <w:szCs w:val="28"/>
        </w:rPr>
        <w:t xml:space="preserve"> grub. 5 cm</w:t>
      </w:r>
      <w:r>
        <w:rPr>
          <w:sz w:val="28"/>
          <w:szCs w:val="28"/>
        </w:rPr>
        <w:t>,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</w:t>
      </w:r>
      <w:r w:rsidRPr="00FF569C">
        <w:rPr>
          <w:sz w:val="28"/>
          <w:szCs w:val="28"/>
        </w:rPr>
        <w:t xml:space="preserve">NR stabilizowanej 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10</w:t>
      </w:r>
      <w:r w:rsidRPr="00FF569C">
        <w:rPr>
          <w:sz w:val="28"/>
          <w:szCs w:val="28"/>
        </w:rPr>
        <w:t xml:space="preserve"> cm</w:t>
      </w:r>
      <w:r>
        <w:rPr>
          <w:sz w:val="28"/>
          <w:szCs w:val="28"/>
        </w:rPr>
        <w:t>.</w:t>
      </w:r>
    </w:p>
    <w:p w:rsidR="00F515E7" w:rsidRPr="00E24E96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Obramowanie nawierzchni utwardzonych stanowi krawężnik betonowy najazdowy 15x22 cm. Obramowanie chodników – obrzeże betonowe 8x30 cm.</w:t>
      </w:r>
    </w:p>
    <w:p w:rsidR="00F515E7" w:rsidRPr="006D0800" w:rsidRDefault="00F515E7" w:rsidP="00F515E7">
      <w:pPr>
        <w:jc w:val="both"/>
        <w:outlineLvl w:val="0"/>
        <w:rPr>
          <w:b/>
          <w:sz w:val="28"/>
          <w:szCs w:val="28"/>
        </w:rPr>
      </w:pPr>
      <w:r w:rsidRPr="006D0800">
        <w:rPr>
          <w:b/>
          <w:sz w:val="28"/>
          <w:szCs w:val="28"/>
        </w:rPr>
        <w:t>Odwodnienie</w:t>
      </w:r>
    </w:p>
    <w:p w:rsidR="00F515E7" w:rsidRDefault="00F515E7" w:rsidP="00F515E7">
      <w:pPr>
        <w:pStyle w:val="Tytu"/>
        <w:jc w:val="both"/>
        <w:rPr>
          <w:sz w:val="28"/>
          <w:szCs w:val="28"/>
        </w:rPr>
      </w:pPr>
      <w:r w:rsidRPr="00371F71">
        <w:rPr>
          <w:sz w:val="28"/>
          <w:szCs w:val="28"/>
        </w:rPr>
        <w:t>Odb</w:t>
      </w:r>
      <w:r>
        <w:rPr>
          <w:sz w:val="28"/>
          <w:szCs w:val="28"/>
        </w:rPr>
        <w:t>iór wód opadowych z projektowanych</w:t>
      </w:r>
      <w:r w:rsidRPr="00371F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nawierzchni utwardzonych </w:t>
      </w:r>
      <w:r w:rsidRPr="00F375BC">
        <w:rPr>
          <w:sz w:val="28"/>
          <w:szCs w:val="28"/>
        </w:rPr>
        <w:t xml:space="preserve">projektuje się poprzez powierzchniowy spływ wód opadowych poprzez zastosowanie normatywnych spadków podłużnych i poprzecznych na </w:t>
      </w:r>
      <w:r>
        <w:rPr>
          <w:sz w:val="28"/>
          <w:szCs w:val="28"/>
        </w:rPr>
        <w:t xml:space="preserve">obniżony </w:t>
      </w:r>
      <w:r w:rsidRPr="00F375BC">
        <w:rPr>
          <w:sz w:val="28"/>
          <w:szCs w:val="28"/>
        </w:rPr>
        <w:t>t</w:t>
      </w:r>
      <w:r>
        <w:rPr>
          <w:sz w:val="28"/>
          <w:szCs w:val="28"/>
        </w:rPr>
        <w:t>eren zielony (trawnik)</w:t>
      </w:r>
      <w:r w:rsidRPr="00F375BC">
        <w:rPr>
          <w:sz w:val="28"/>
          <w:szCs w:val="28"/>
        </w:rPr>
        <w:t xml:space="preserve"> znajdujący się </w:t>
      </w:r>
      <w:r>
        <w:rPr>
          <w:sz w:val="28"/>
          <w:szCs w:val="28"/>
        </w:rPr>
        <w:t xml:space="preserve">w całości </w:t>
      </w:r>
      <w:r w:rsidRPr="00F375BC">
        <w:rPr>
          <w:sz w:val="28"/>
          <w:szCs w:val="28"/>
        </w:rPr>
        <w:t xml:space="preserve">na działce Inwestora. </w:t>
      </w:r>
      <w:r>
        <w:rPr>
          <w:sz w:val="28"/>
          <w:szCs w:val="28"/>
        </w:rPr>
        <w:t>Tam wody opadowe i roztopowe pozostaną do wsiąknięcia lub odparowania.</w:t>
      </w:r>
    </w:p>
    <w:p w:rsidR="00F515E7" w:rsidRPr="006D0800" w:rsidRDefault="00F515E7" w:rsidP="00F515E7">
      <w:pPr>
        <w:jc w:val="both"/>
        <w:outlineLvl w:val="0"/>
        <w:rPr>
          <w:b/>
          <w:sz w:val="28"/>
          <w:szCs w:val="28"/>
        </w:rPr>
      </w:pPr>
      <w:r w:rsidRPr="006D0800">
        <w:rPr>
          <w:b/>
          <w:sz w:val="28"/>
          <w:szCs w:val="28"/>
        </w:rPr>
        <w:t>Roboty ziemne</w:t>
      </w:r>
    </w:p>
    <w:p w:rsidR="00F515E7" w:rsidRPr="004B3A51" w:rsidRDefault="00F515E7" w:rsidP="00F515E7">
      <w:pPr>
        <w:jc w:val="both"/>
        <w:rPr>
          <w:sz w:val="28"/>
          <w:szCs w:val="28"/>
        </w:rPr>
      </w:pPr>
      <w:r w:rsidRPr="004B3A51">
        <w:rPr>
          <w:sz w:val="28"/>
          <w:szCs w:val="28"/>
        </w:rPr>
        <w:t xml:space="preserve">W ramach robót ziemnych przy omawianej inwestycji należy </w:t>
      </w:r>
      <w:r>
        <w:rPr>
          <w:sz w:val="28"/>
          <w:szCs w:val="28"/>
        </w:rPr>
        <w:t xml:space="preserve">zdjąć warstwę ziemi urodzajnej oraz </w:t>
      </w:r>
      <w:r w:rsidRPr="004B3A51">
        <w:rPr>
          <w:sz w:val="28"/>
          <w:szCs w:val="28"/>
        </w:rPr>
        <w:t>wykonać koryto pod nawierzchnię.</w:t>
      </w:r>
    </w:p>
    <w:p w:rsidR="00F515E7" w:rsidRDefault="00F515E7" w:rsidP="00F515E7">
      <w:pPr>
        <w:jc w:val="both"/>
        <w:rPr>
          <w:sz w:val="28"/>
          <w:szCs w:val="28"/>
          <w:u w:val="single"/>
        </w:rPr>
      </w:pPr>
      <w:r w:rsidRPr="004B3A51">
        <w:rPr>
          <w:sz w:val="28"/>
          <w:szCs w:val="28"/>
        </w:rPr>
        <w:lastRenderedPageBreak/>
        <w:t xml:space="preserve">Na podłożu, pod projektowaną konstrukcją nawierzchni, należy zapewnić wtórny moduł sprężystości nie mniejszy niż 100 MPa. </w:t>
      </w:r>
      <w:r>
        <w:rPr>
          <w:sz w:val="28"/>
          <w:szCs w:val="28"/>
        </w:rPr>
        <w:t>Nadmiar g</w:t>
      </w:r>
      <w:r w:rsidRPr="004B3A51">
        <w:rPr>
          <w:sz w:val="28"/>
          <w:szCs w:val="28"/>
        </w:rPr>
        <w:t>runt</w:t>
      </w:r>
      <w:r>
        <w:rPr>
          <w:sz w:val="28"/>
          <w:szCs w:val="28"/>
        </w:rPr>
        <w:t xml:space="preserve">u </w:t>
      </w:r>
      <w:r w:rsidRPr="004B3A51">
        <w:rPr>
          <w:sz w:val="28"/>
          <w:szCs w:val="28"/>
        </w:rPr>
        <w:t xml:space="preserve">należy </w:t>
      </w:r>
      <w:r>
        <w:rPr>
          <w:sz w:val="28"/>
          <w:szCs w:val="28"/>
        </w:rPr>
        <w:t>od</w:t>
      </w:r>
      <w:r w:rsidRPr="004B3A51">
        <w:rPr>
          <w:sz w:val="28"/>
          <w:szCs w:val="28"/>
        </w:rPr>
        <w:t>wieźć</w:t>
      </w:r>
      <w:r>
        <w:rPr>
          <w:sz w:val="28"/>
          <w:szCs w:val="28"/>
        </w:rPr>
        <w:t>.</w:t>
      </w:r>
    </w:p>
    <w:p w:rsidR="00BD3979" w:rsidRDefault="00BD3979" w:rsidP="00F515E7">
      <w:pPr>
        <w:pStyle w:val="Tekstpodstawowy"/>
        <w:spacing w:line="240" w:lineRule="auto"/>
        <w:rPr>
          <w:sz w:val="28"/>
          <w:szCs w:val="28"/>
          <w:u w:val="single"/>
        </w:rPr>
      </w:pPr>
    </w:p>
    <w:p w:rsidR="00F515E7" w:rsidRDefault="00F515E7" w:rsidP="00F515E7">
      <w:pPr>
        <w:pStyle w:val="Tekstpodstawowy"/>
        <w:spacing w:line="240" w:lineRule="auto"/>
        <w:rPr>
          <w:sz w:val="28"/>
          <w:szCs w:val="28"/>
          <w:u w:val="single"/>
        </w:rPr>
      </w:pPr>
      <w:r w:rsidRPr="0085213A">
        <w:rPr>
          <w:sz w:val="28"/>
          <w:szCs w:val="28"/>
          <w:u w:val="single"/>
        </w:rPr>
        <w:t xml:space="preserve">Branża </w:t>
      </w:r>
      <w:r>
        <w:rPr>
          <w:sz w:val="28"/>
          <w:szCs w:val="28"/>
          <w:u w:val="single"/>
        </w:rPr>
        <w:t xml:space="preserve">architektoniczna i konstrukcyjna </w:t>
      </w:r>
    </w:p>
    <w:p w:rsidR="00F515E7" w:rsidRPr="007D65CE" w:rsidRDefault="00F515E7" w:rsidP="00F515E7">
      <w:pPr>
        <w:pStyle w:val="Tekstpodstawowy"/>
        <w:spacing w:line="240" w:lineRule="auto"/>
        <w:rPr>
          <w:b/>
          <w:sz w:val="28"/>
          <w:szCs w:val="28"/>
        </w:rPr>
      </w:pPr>
      <w:r w:rsidRPr="007D65CE">
        <w:rPr>
          <w:b/>
          <w:sz w:val="28"/>
          <w:szCs w:val="28"/>
        </w:rPr>
        <w:t>Rozwiązania materiałowo-konstrukcyjne</w:t>
      </w:r>
    </w:p>
    <w:p w:rsidR="00F515E7" w:rsidRPr="0085213A" w:rsidRDefault="00F515E7" w:rsidP="00F515E7">
      <w:pPr>
        <w:pStyle w:val="Tekstpodstawowy"/>
        <w:spacing w:line="240" w:lineRule="auto"/>
        <w:rPr>
          <w:i/>
          <w:sz w:val="28"/>
          <w:szCs w:val="28"/>
        </w:rPr>
      </w:pPr>
      <w:r w:rsidRPr="0085213A">
        <w:rPr>
          <w:i/>
          <w:sz w:val="28"/>
          <w:szCs w:val="28"/>
        </w:rPr>
        <w:t>Fundamenty</w:t>
      </w:r>
    </w:p>
    <w:p w:rsidR="00F515E7" w:rsidRPr="0085213A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85213A">
        <w:rPr>
          <w:sz w:val="28"/>
          <w:szCs w:val="28"/>
        </w:rPr>
        <w:t>Posadowienie ław fundamentowych na głębokości min. – 1,20 m od najniżej położonego poziomu terenu.</w:t>
      </w:r>
    </w:p>
    <w:p w:rsidR="00F515E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85213A">
        <w:rPr>
          <w:sz w:val="28"/>
          <w:szCs w:val="28"/>
        </w:rPr>
        <w:t>Stopy i ławy f</w:t>
      </w:r>
      <w:r>
        <w:rPr>
          <w:sz w:val="28"/>
          <w:szCs w:val="28"/>
        </w:rPr>
        <w:t>undamentowe wylewane z betonu B20, zbrojone stalą RB500</w:t>
      </w:r>
      <w:r w:rsidRPr="0085213A">
        <w:rPr>
          <w:sz w:val="28"/>
          <w:szCs w:val="28"/>
        </w:rPr>
        <w:t xml:space="preserve">W i st35b w sposób ciągły. Ławy posadowione na warstwie chudego betonu B10, grubości 10 cm. </w:t>
      </w:r>
    </w:p>
    <w:p w:rsidR="00F515E7" w:rsidRPr="007D65CE" w:rsidRDefault="00F515E7" w:rsidP="00F515E7">
      <w:pPr>
        <w:pStyle w:val="Tekstpodstawowy"/>
        <w:spacing w:line="240" w:lineRule="auto"/>
        <w:rPr>
          <w:b/>
          <w:sz w:val="28"/>
          <w:szCs w:val="28"/>
        </w:rPr>
      </w:pPr>
      <w:r w:rsidRPr="007D65CE">
        <w:rPr>
          <w:b/>
          <w:sz w:val="28"/>
          <w:szCs w:val="28"/>
        </w:rPr>
        <w:t>Elementy wykończeniowe</w:t>
      </w:r>
    </w:p>
    <w:p w:rsidR="00F515E7" w:rsidRPr="0085213A" w:rsidRDefault="00F515E7" w:rsidP="00F515E7">
      <w:pPr>
        <w:pStyle w:val="Tekstpodstawowy"/>
        <w:spacing w:line="240" w:lineRule="auto"/>
        <w:rPr>
          <w:i/>
          <w:sz w:val="28"/>
          <w:szCs w:val="28"/>
        </w:rPr>
      </w:pPr>
      <w:r w:rsidRPr="0085213A">
        <w:rPr>
          <w:i/>
          <w:sz w:val="28"/>
          <w:szCs w:val="28"/>
        </w:rPr>
        <w:t xml:space="preserve">Wiaty </w:t>
      </w:r>
    </w:p>
    <w:p w:rsidR="00F515E7" w:rsidRPr="0085213A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85213A">
        <w:rPr>
          <w:sz w:val="28"/>
          <w:szCs w:val="28"/>
        </w:rPr>
        <w:t xml:space="preserve">Projektuje się wykonanie dwóch </w:t>
      </w:r>
      <w:r>
        <w:rPr>
          <w:sz w:val="28"/>
          <w:szCs w:val="28"/>
        </w:rPr>
        <w:t xml:space="preserve">wiat w konstrukcji drewnianej. </w:t>
      </w:r>
      <w:r w:rsidRPr="0085213A">
        <w:rPr>
          <w:sz w:val="28"/>
          <w:szCs w:val="28"/>
        </w:rPr>
        <w:t>Dach</w:t>
      </w:r>
      <w:r>
        <w:rPr>
          <w:sz w:val="28"/>
          <w:szCs w:val="28"/>
        </w:rPr>
        <w:t>y</w:t>
      </w:r>
      <w:r w:rsidRPr="0085213A">
        <w:rPr>
          <w:sz w:val="28"/>
          <w:szCs w:val="28"/>
        </w:rPr>
        <w:t xml:space="preserve"> dwuspadowe, pokrycie dachowe wiat wykonane z blachy. Wiata duża, dla koni będzie posiadać świetlik dachowy doświetlający środkowe prze</w:t>
      </w:r>
      <w:r>
        <w:rPr>
          <w:sz w:val="28"/>
          <w:szCs w:val="28"/>
        </w:rPr>
        <w:t xml:space="preserve">jście, które będzie utwardzone. </w:t>
      </w:r>
      <w:r w:rsidRPr="0085213A">
        <w:rPr>
          <w:sz w:val="28"/>
          <w:szCs w:val="28"/>
        </w:rPr>
        <w:t>Wiata mała, handlowa wykonana na projektowanej utwardzonej powierzchni. Wiata duża dla koni, będzie wykonana nad istniejącymi poręczami do przywiązywania koni.</w:t>
      </w:r>
    </w:p>
    <w:p w:rsidR="00F515E7" w:rsidRPr="0085213A" w:rsidRDefault="00F515E7" w:rsidP="00F515E7">
      <w:pPr>
        <w:pStyle w:val="Tekstpodstawowy"/>
        <w:spacing w:line="240" w:lineRule="auto"/>
        <w:rPr>
          <w:i/>
          <w:sz w:val="28"/>
          <w:szCs w:val="28"/>
        </w:rPr>
      </w:pPr>
      <w:r w:rsidRPr="0085213A">
        <w:rPr>
          <w:i/>
          <w:sz w:val="28"/>
          <w:szCs w:val="28"/>
        </w:rPr>
        <w:t>Budynek toalet</w:t>
      </w:r>
    </w:p>
    <w:p w:rsidR="00F515E7" w:rsidRPr="0085213A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85213A">
        <w:rPr>
          <w:sz w:val="28"/>
          <w:szCs w:val="28"/>
        </w:rPr>
        <w:t xml:space="preserve">Projektuje się wykonanie budynku toalet publicznych damskich i męskich, a także toalety dla osób niepełnosprawnych oraz pomieszczenia technicznego.  Budynek w konstrukcji murowanej z dociepleniem zewnętrznym z izolacją termiczną w systemie dociepleń ze styropianu fasadowego, wykonaną metodą bezspoinową. Wykończenie elewacji – tynk silikatowy. Dach budynku dwuspadowy z pokryciem wykonanym z blachy. </w:t>
      </w:r>
    </w:p>
    <w:p w:rsidR="00F515E7" w:rsidRDefault="00F515E7" w:rsidP="00F515E7">
      <w:pPr>
        <w:pStyle w:val="Tekstpodstawowy"/>
        <w:spacing w:line="240" w:lineRule="auto"/>
        <w:rPr>
          <w:sz w:val="28"/>
          <w:szCs w:val="28"/>
          <w:u w:val="single"/>
        </w:rPr>
      </w:pPr>
    </w:p>
    <w:p w:rsidR="00F515E7" w:rsidRDefault="00F515E7" w:rsidP="00F515E7">
      <w:pPr>
        <w:pStyle w:val="Tekstpodstawowy"/>
        <w:spacing w:line="240" w:lineRule="auto"/>
        <w:rPr>
          <w:sz w:val="28"/>
          <w:szCs w:val="28"/>
          <w:u w:val="single"/>
        </w:rPr>
      </w:pPr>
      <w:r w:rsidRPr="0085213A">
        <w:rPr>
          <w:sz w:val="28"/>
          <w:szCs w:val="28"/>
          <w:u w:val="single"/>
        </w:rPr>
        <w:t xml:space="preserve">Branża </w:t>
      </w:r>
      <w:r>
        <w:rPr>
          <w:sz w:val="28"/>
          <w:szCs w:val="28"/>
          <w:u w:val="single"/>
        </w:rPr>
        <w:t>elektryczna</w:t>
      </w:r>
    </w:p>
    <w:p w:rsidR="00F515E7" w:rsidRPr="00265A97" w:rsidRDefault="00F515E7" w:rsidP="00F515E7">
      <w:pPr>
        <w:pStyle w:val="TableParagraph"/>
        <w:ind w:left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Zakres projektu obejmuje:</w:t>
      </w:r>
    </w:p>
    <w:p w:rsidR="00F515E7" w:rsidRPr="00265A97" w:rsidRDefault="00F515E7" w:rsidP="00F515E7">
      <w:pPr>
        <w:pStyle w:val="TableParagraph"/>
        <w:ind w:left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- wewnętrzne linie zasilające WLZ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:rsidR="00F515E7" w:rsidRPr="00265A97" w:rsidRDefault="00F515E7" w:rsidP="00F515E7">
      <w:pPr>
        <w:pStyle w:val="TableParagraph"/>
        <w:ind w:left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- sieć oświetlenia terenu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:rsidR="00F515E7" w:rsidRPr="00265A97" w:rsidRDefault="00F515E7" w:rsidP="00F515E7">
      <w:pPr>
        <w:pStyle w:val="TableParagraph"/>
        <w:ind w:left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- instalacje elektryczne wewnątrz projektowanego budynku sanitariatu: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nstalacja oświetlenia,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nstalacja gniazd wtykowych oraz siły,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nstalacja ochrony przepięciowej,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o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chrona przeciwporażeniowa.</w:t>
      </w:r>
    </w:p>
    <w:p w:rsidR="00F515E7" w:rsidRPr="00265A97" w:rsidRDefault="00F515E7" w:rsidP="00F515E7">
      <w:pPr>
        <w:pStyle w:val="TableParagraph"/>
        <w:ind w:left="142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- instalacje elektryczne wewnątrz wiaty handlowej: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nstalacja oświetlenia,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nstalacja gniazd wtykowych oraz siły,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nstalacja ochrony przepięciowej,</w:t>
      </w:r>
    </w:p>
    <w:p w:rsidR="00F515E7" w:rsidRPr="00265A97" w:rsidRDefault="00F515E7" w:rsidP="00F515E7">
      <w:pPr>
        <w:pStyle w:val="TableParagraph"/>
        <w:numPr>
          <w:ilvl w:val="0"/>
          <w:numId w:val="14"/>
        </w:numPr>
        <w:tabs>
          <w:tab w:val="left" w:pos="551"/>
        </w:tabs>
        <w:ind w:left="142" w:firstLine="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o</w:t>
      </w: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chrona przeciwporażeniowa.</w:t>
      </w:r>
    </w:p>
    <w:p w:rsidR="00F515E7" w:rsidRDefault="00F515E7" w:rsidP="00F515E7">
      <w:pPr>
        <w:pStyle w:val="TableParagraph"/>
        <w:ind w:left="142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sz w:val="28"/>
          <w:szCs w:val="28"/>
          <w:lang w:eastAsia="pl-PL"/>
        </w:rPr>
        <w:t>- instalacja fotowoltaiczna (PV)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:rsidR="00F515E7" w:rsidRPr="007D65CE" w:rsidRDefault="00F515E7" w:rsidP="00F515E7">
      <w:pPr>
        <w:widowControl w:val="0"/>
        <w:tabs>
          <w:tab w:val="left" w:pos="512"/>
        </w:tabs>
        <w:autoSpaceDE w:val="0"/>
        <w:autoSpaceDN w:val="0"/>
        <w:rPr>
          <w:b/>
          <w:sz w:val="28"/>
          <w:szCs w:val="28"/>
        </w:rPr>
      </w:pPr>
      <w:r w:rsidRPr="007D65CE">
        <w:rPr>
          <w:b/>
          <w:sz w:val="28"/>
          <w:szCs w:val="28"/>
        </w:rPr>
        <w:lastRenderedPageBreak/>
        <w:t>Zasilanie i WLZ-ty</w:t>
      </w:r>
    </w:p>
    <w:p w:rsidR="00F515E7" w:rsidRPr="00265A97" w:rsidRDefault="00F515E7" w:rsidP="00F515E7">
      <w:pPr>
        <w:pStyle w:val="Tekstpodstawowy"/>
        <w:spacing w:line="240" w:lineRule="auto"/>
        <w:ind w:right="196"/>
        <w:rPr>
          <w:sz w:val="28"/>
          <w:szCs w:val="28"/>
        </w:rPr>
      </w:pPr>
      <w:r w:rsidRPr="00265A97">
        <w:rPr>
          <w:sz w:val="28"/>
          <w:szCs w:val="28"/>
        </w:rPr>
        <w:t xml:space="preserve">Zasilanie obiektu przewidziano </w:t>
      </w:r>
      <w:r>
        <w:rPr>
          <w:sz w:val="28"/>
          <w:szCs w:val="28"/>
        </w:rPr>
        <w:t>za pomocą</w:t>
      </w:r>
      <w:r w:rsidRPr="00265A97">
        <w:rPr>
          <w:sz w:val="28"/>
          <w:szCs w:val="28"/>
        </w:rPr>
        <w:t xml:space="preserve"> przyłącza kablowego wraz z pomiarem, zgodnie z warunkami przyłączenia PGE Dystrybucja S.A.</w:t>
      </w:r>
      <w:r>
        <w:rPr>
          <w:sz w:val="28"/>
          <w:szCs w:val="28"/>
        </w:rPr>
        <w:t xml:space="preserve"> </w:t>
      </w:r>
      <w:r w:rsidRPr="00265A97">
        <w:rPr>
          <w:sz w:val="28"/>
          <w:szCs w:val="28"/>
        </w:rPr>
        <w:t>Od złącza kablowo-pomiarowego zlokalizowanego przez przedsiębiorstwo energetyczne w linii ogrodzenia wybudować wewnętrzną linię zasilającą (WLZ) do rozdzielnicy głównej RG, zlokalizowanej w budynku sanitariatu. Od rozdzielnicy głównej RG wyprowadzić WLZ-ty</w:t>
      </w:r>
      <w:r w:rsidR="00FD454A">
        <w:rPr>
          <w:sz w:val="28"/>
          <w:szCs w:val="28"/>
        </w:rPr>
        <w:t xml:space="preserve"> do zasilania wiaty handlowej </w:t>
      </w:r>
      <w:r w:rsidRPr="00265A97">
        <w:rPr>
          <w:sz w:val="28"/>
          <w:szCs w:val="28"/>
        </w:rPr>
        <w:t>oraz zasilić sieć oświetlenia terenu.</w:t>
      </w:r>
    </w:p>
    <w:p w:rsidR="00F515E7" w:rsidRPr="007D65CE" w:rsidRDefault="00F515E7" w:rsidP="00F515E7">
      <w:pPr>
        <w:widowControl w:val="0"/>
        <w:tabs>
          <w:tab w:val="left" w:pos="512"/>
        </w:tabs>
        <w:autoSpaceDE w:val="0"/>
        <w:autoSpaceDN w:val="0"/>
        <w:rPr>
          <w:b/>
          <w:sz w:val="28"/>
          <w:szCs w:val="28"/>
        </w:rPr>
      </w:pPr>
      <w:r w:rsidRPr="007D65CE">
        <w:rPr>
          <w:b/>
          <w:sz w:val="28"/>
          <w:szCs w:val="28"/>
        </w:rPr>
        <w:t>Oświetlenie terenu</w:t>
      </w:r>
    </w:p>
    <w:p w:rsidR="00F515E7" w:rsidRPr="00265A97" w:rsidRDefault="00F515E7" w:rsidP="00F515E7">
      <w:pPr>
        <w:pStyle w:val="Tekstpodstawowy"/>
        <w:spacing w:line="240" w:lineRule="auto"/>
        <w:ind w:right="196"/>
        <w:rPr>
          <w:sz w:val="28"/>
          <w:szCs w:val="28"/>
        </w:rPr>
      </w:pPr>
      <w:r w:rsidRPr="00265A97">
        <w:rPr>
          <w:sz w:val="28"/>
          <w:szCs w:val="28"/>
        </w:rPr>
        <w:t>W celu oświetlenia terenu targowiska przewidziano lini</w:t>
      </w:r>
      <w:r>
        <w:rPr>
          <w:sz w:val="28"/>
          <w:szCs w:val="28"/>
        </w:rPr>
        <w:t>ę</w:t>
      </w:r>
      <w:r w:rsidRPr="00265A97">
        <w:rPr>
          <w:sz w:val="28"/>
          <w:szCs w:val="28"/>
        </w:rPr>
        <w:t xml:space="preserve"> oświetleniow</w:t>
      </w:r>
      <w:r>
        <w:rPr>
          <w:sz w:val="28"/>
          <w:szCs w:val="28"/>
        </w:rPr>
        <w:t>ą</w:t>
      </w:r>
      <w:r w:rsidRPr="00265A97">
        <w:rPr>
          <w:sz w:val="28"/>
          <w:szCs w:val="28"/>
        </w:rPr>
        <w:t xml:space="preserve"> kablow</w:t>
      </w:r>
      <w:r>
        <w:rPr>
          <w:sz w:val="28"/>
          <w:szCs w:val="28"/>
        </w:rPr>
        <w:t>ą</w:t>
      </w:r>
      <w:r w:rsidRPr="00265A97">
        <w:rPr>
          <w:sz w:val="28"/>
          <w:szCs w:val="28"/>
        </w:rPr>
        <w:t xml:space="preserve"> typu YAKXs4x16 mm2 oraz słup</w:t>
      </w:r>
      <w:r>
        <w:rPr>
          <w:sz w:val="28"/>
          <w:szCs w:val="28"/>
        </w:rPr>
        <w:t>y</w:t>
      </w:r>
      <w:r w:rsidRPr="00265A97">
        <w:rPr>
          <w:sz w:val="28"/>
          <w:szCs w:val="28"/>
        </w:rPr>
        <w:t xml:space="preserve"> parkow</w:t>
      </w:r>
      <w:r>
        <w:rPr>
          <w:sz w:val="28"/>
          <w:szCs w:val="28"/>
        </w:rPr>
        <w:t>e</w:t>
      </w:r>
      <w:r w:rsidRPr="00265A97">
        <w:rPr>
          <w:sz w:val="28"/>
          <w:szCs w:val="28"/>
        </w:rPr>
        <w:t xml:space="preserve"> o wysokości 7 m z op</w:t>
      </w:r>
      <w:r>
        <w:rPr>
          <w:sz w:val="28"/>
          <w:szCs w:val="28"/>
        </w:rPr>
        <w:t>rawami energooszczędnymi LED 40</w:t>
      </w:r>
      <w:r w:rsidRPr="00265A97">
        <w:rPr>
          <w:sz w:val="28"/>
          <w:szCs w:val="28"/>
        </w:rPr>
        <w:t xml:space="preserve">W. Na całej długości linii kablowej ułożyć we wspólnym wykopie, 10 cm poniżej kabla, bednarkę ocynkowaną FeZn 25x4 mm. </w:t>
      </w:r>
    </w:p>
    <w:p w:rsidR="00F515E7" w:rsidRPr="007D65CE" w:rsidRDefault="00F515E7" w:rsidP="00F515E7">
      <w:pPr>
        <w:pStyle w:val="Heading1"/>
        <w:tabs>
          <w:tab w:val="left" w:pos="512"/>
        </w:tabs>
        <w:ind w:left="0" w:firstLine="0"/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</w:pPr>
      <w:r w:rsidRPr="007D65CE"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  <w:t>Rozdzielnica główna RG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Rozprowadzenie obwodów projektuje się z rozdzielnicy głównej RG budynku sanitariatu.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Rozdzielnicę RG zlokalizowano w pomieszczeniu technicznym projektowanego budynku.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W skład instalacji odbiorczej z RG wchodzą: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left="284" w:hanging="284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Wyłączniki ppoż. z wyzwalaczem wzrosto</w:t>
      </w:r>
      <w:r>
        <w:rPr>
          <w:sz w:val="28"/>
          <w:szCs w:val="28"/>
        </w:rPr>
        <w:t xml:space="preserve">wym oraz zabezpieczenia obwodów </w:t>
      </w:r>
      <w:r w:rsidRPr="00265A97">
        <w:rPr>
          <w:sz w:val="28"/>
          <w:szCs w:val="28"/>
        </w:rPr>
        <w:t>zasilanych.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hanging="896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Instalacje oświetlenia ogólnego i ewakuacji budynku sanitariatu.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hanging="896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Gniazda wtykowe sanitariatu.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hanging="896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Elektryczne ogrzewanie budynku.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hanging="896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Oświetlenie terenu targowiska.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hanging="896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Instalacja PV (przyłączenie do sieci elektroenergetycznej).</w:t>
      </w:r>
    </w:p>
    <w:p w:rsidR="00F515E7" w:rsidRPr="00265A97" w:rsidRDefault="00F515E7" w:rsidP="00F515E7">
      <w:pPr>
        <w:pStyle w:val="Akapitzlist"/>
        <w:widowControl w:val="0"/>
        <w:numPr>
          <w:ilvl w:val="2"/>
          <w:numId w:val="15"/>
        </w:numPr>
        <w:tabs>
          <w:tab w:val="left" w:pos="284"/>
        </w:tabs>
        <w:autoSpaceDE w:val="0"/>
        <w:autoSpaceDN w:val="0"/>
        <w:ind w:hanging="896"/>
        <w:contextualSpacing w:val="0"/>
        <w:rPr>
          <w:sz w:val="28"/>
          <w:szCs w:val="28"/>
        </w:rPr>
      </w:pPr>
      <w:r w:rsidRPr="00265A97">
        <w:rPr>
          <w:sz w:val="28"/>
          <w:szCs w:val="28"/>
        </w:rPr>
        <w:t>Wewnętrzne</w:t>
      </w:r>
      <w:r w:rsidR="00FD454A">
        <w:rPr>
          <w:sz w:val="28"/>
          <w:szCs w:val="28"/>
        </w:rPr>
        <w:t xml:space="preserve"> linie zasilające wiaty</w:t>
      </w:r>
      <w:r w:rsidRPr="00265A97">
        <w:rPr>
          <w:sz w:val="28"/>
          <w:szCs w:val="28"/>
        </w:rPr>
        <w:t>.</w:t>
      </w:r>
    </w:p>
    <w:p w:rsidR="00F515E7" w:rsidRPr="007D65CE" w:rsidRDefault="00F515E7" w:rsidP="00F515E7">
      <w:pPr>
        <w:pStyle w:val="Heading1"/>
        <w:tabs>
          <w:tab w:val="left" w:pos="513"/>
        </w:tabs>
        <w:ind w:left="0" w:firstLine="0"/>
        <w:jc w:val="both"/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</w:pPr>
      <w:r w:rsidRPr="007D65CE"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  <w:t>Instalacja oświetleniowa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W budynku przewiduje się następujące rodzaje oświetlenia:</w:t>
      </w:r>
    </w:p>
    <w:p w:rsidR="00F515E7" w:rsidRPr="00265A97" w:rsidRDefault="00F515E7" w:rsidP="007C4F07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ind w:left="142" w:hanging="142"/>
        <w:contextualSpacing w:val="0"/>
        <w:jc w:val="both"/>
        <w:rPr>
          <w:sz w:val="28"/>
          <w:szCs w:val="28"/>
        </w:rPr>
      </w:pPr>
      <w:r w:rsidRPr="00265A97">
        <w:rPr>
          <w:sz w:val="28"/>
          <w:szCs w:val="28"/>
        </w:rPr>
        <w:t>oświetlenie podstawowe</w:t>
      </w:r>
      <w:r>
        <w:rPr>
          <w:sz w:val="28"/>
          <w:szCs w:val="28"/>
        </w:rPr>
        <w:t>,</w:t>
      </w:r>
    </w:p>
    <w:p w:rsidR="00F515E7" w:rsidRDefault="00F515E7" w:rsidP="007C4F07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ind w:left="142" w:right="192" w:hanging="142"/>
        <w:contextualSpacing w:val="0"/>
        <w:jc w:val="both"/>
        <w:rPr>
          <w:sz w:val="28"/>
          <w:szCs w:val="28"/>
        </w:rPr>
      </w:pPr>
      <w:r w:rsidRPr="00265A97">
        <w:rPr>
          <w:sz w:val="28"/>
          <w:szCs w:val="28"/>
        </w:rPr>
        <w:t xml:space="preserve"> oświetlenie ewakuacyjne zapewniające przynajmniej 1</w:t>
      </w:r>
      <w:r>
        <w:rPr>
          <w:sz w:val="28"/>
          <w:szCs w:val="28"/>
        </w:rPr>
        <w:t xml:space="preserve"> </w:t>
      </w:r>
      <w:r w:rsidRPr="00265A97">
        <w:rPr>
          <w:sz w:val="28"/>
          <w:szCs w:val="28"/>
        </w:rPr>
        <w:t xml:space="preserve">lx w ciągach </w:t>
      </w:r>
    </w:p>
    <w:p w:rsidR="00F515E7" w:rsidRPr="00265A97" w:rsidRDefault="00F515E7" w:rsidP="007C4F07">
      <w:pPr>
        <w:pStyle w:val="Akapitzlist"/>
        <w:widowControl w:val="0"/>
        <w:tabs>
          <w:tab w:val="left" w:pos="0"/>
        </w:tabs>
        <w:autoSpaceDE w:val="0"/>
        <w:autoSpaceDN w:val="0"/>
        <w:ind w:left="142" w:right="192" w:hanging="142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65A97">
        <w:rPr>
          <w:sz w:val="28"/>
          <w:szCs w:val="28"/>
        </w:rPr>
        <w:t>komunikacyjnych i pomieszczeniach – pokazujące kierunek ewakuacji.</w:t>
      </w:r>
    </w:p>
    <w:p w:rsidR="00F515E7" w:rsidRDefault="00F515E7" w:rsidP="00F515E7">
      <w:pPr>
        <w:pStyle w:val="Tekstpodstawowy"/>
        <w:spacing w:line="240" w:lineRule="auto"/>
        <w:ind w:right="187"/>
        <w:rPr>
          <w:sz w:val="28"/>
          <w:szCs w:val="28"/>
        </w:rPr>
      </w:pPr>
      <w:r w:rsidRPr="00265A97">
        <w:rPr>
          <w:sz w:val="28"/>
          <w:szCs w:val="28"/>
        </w:rPr>
        <w:t>Obwody oświetleniowe wyprowadzone będą z tablicy RG. Obwody te wykonane będą w oparciu o przewody kabelkowe miedziane o przekroju 1,5 mm2 na napięcie izolacji 750V w systemie TN-S.</w:t>
      </w:r>
    </w:p>
    <w:p w:rsidR="00F515E7" w:rsidRPr="00265A97" w:rsidRDefault="00F515E7" w:rsidP="00F515E7">
      <w:pPr>
        <w:widowControl w:val="0"/>
        <w:tabs>
          <w:tab w:val="left" w:pos="413"/>
        </w:tabs>
        <w:autoSpaceDE w:val="0"/>
        <w:autoSpaceDN w:val="0"/>
        <w:rPr>
          <w:i/>
          <w:sz w:val="28"/>
          <w:szCs w:val="28"/>
        </w:rPr>
      </w:pPr>
      <w:r w:rsidRPr="00265A97">
        <w:rPr>
          <w:i/>
          <w:sz w:val="28"/>
          <w:szCs w:val="28"/>
        </w:rPr>
        <w:t>Oświetlenie podstawowe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 xml:space="preserve">Jako oprawy oświetlenia podstawowego zaprojektowano oprawy wyposażone w energooszczędne źródła światła LED, w pomieszczeniach ogólnie dostępnych o zwiększonej odporności na wandalizm. 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Średnie natężenie prawidłowego oświetlenia: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 xml:space="preserve">Pomieszczenia gospodarcze i techniczne 200 lx, 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Toalety, umywalnie, łazienki – 200 lx,</w:t>
      </w:r>
    </w:p>
    <w:p w:rsidR="00F515E7" w:rsidRPr="00265A97" w:rsidRDefault="00F515E7" w:rsidP="00F515E7">
      <w:pPr>
        <w:pStyle w:val="Tekstpodstawowy"/>
        <w:spacing w:line="240" w:lineRule="auto"/>
        <w:rPr>
          <w:sz w:val="28"/>
          <w:szCs w:val="28"/>
        </w:rPr>
      </w:pPr>
      <w:r w:rsidRPr="00265A97">
        <w:rPr>
          <w:sz w:val="28"/>
          <w:szCs w:val="28"/>
        </w:rPr>
        <w:t>Strefy komunikacji i korytarze – 100 lx.</w:t>
      </w:r>
    </w:p>
    <w:p w:rsidR="00F515E7" w:rsidRPr="00265A97" w:rsidRDefault="00F515E7" w:rsidP="00F515E7">
      <w:pPr>
        <w:widowControl w:val="0"/>
        <w:tabs>
          <w:tab w:val="left" w:pos="413"/>
        </w:tabs>
        <w:autoSpaceDE w:val="0"/>
        <w:autoSpaceDN w:val="0"/>
        <w:jc w:val="both"/>
        <w:rPr>
          <w:i/>
          <w:sz w:val="28"/>
          <w:szCs w:val="28"/>
        </w:rPr>
      </w:pPr>
      <w:r w:rsidRPr="00265A97">
        <w:rPr>
          <w:i/>
          <w:sz w:val="28"/>
          <w:szCs w:val="28"/>
        </w:rPr>
        <w:lastRenderedPageBreak/>
        <w:t>Oświetlenie ewakuacyjne i awaryjne</w:t>
      </w:r>
    </w:p>
    <w:p w:rsidR="00F515E7" w:rsidRPr="00265A97" w:rsidRDefault="00F515E7" w:rsidP="00F515E7">
      <w:pPr>
        <w:pStyle w:val="Tekstpodstawowy"/>
        <w:spacing w:line="240" w:lineRule="auto"/>
        <w:ind w:right="197"/>
        <w:rPr>
          <w:sz w:val="28"/>
          <w:szCs w:val="28"/>
        </w:rPr>
      </w:pPr>
      <w:r w:rsidRPr="00265A97">
        <w:rPr>
          <w:sz w:val="28"/>
          <w:szCs w:val="28"/>
        </w:rPr>
        <w:t xml:space="preserve">Jako oprawy oświetlenia ewakuacyjnego zastosowano wydzielone oprawy oświetlenia wyposażone w baterię z czasem podtrzymania zgodnie z obowiązującymi przepisami (2h). </w:t>
      </w:r>
    </w:p>
    <w:p w:rsidR="00F515E7" w:rsidRPr="001475D9" w:rsidRDefault="00F515E7" w:rsidP="00F515E7">
      <w:pPr>
        <w:pStyle w:val="Heading1"/>
        <w:tabs>
          <w:tab w:val="left" w:pos="513"/>
        </w:tabs>
        <w:ind w:hanging="511"/>
        <w:jc w:val="both"/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</w:pPr>
      <w:r w:rsidRPr="001475D9"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  <w:t xml:space="preserve">Instalacja gniazd </w:t>
      </w:r>
    </w:p>
    <w:p w:rsidR="00F515E7" w:rsidRPr="00265A97" w:rsidRDefault="00F515E7" w:rsidP="00F515E7">
      <w:pPr>
        <w:pStyle w:val="Heading1"/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pl-PL"/>
        </w:rPr>
      </w:pPr>
      <w:r w:rsidRPr="00265A97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pl-PL"/>
        </w:rPr>
        <w:t>Instalacje 1-faz gniazd wtykowych wykonać przewodami YDY 3x2,5 mm2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pl-PL"/>
        </w:rPr>
        <w:t xml:space="preserve">, </w:t>
      </w:r>
      <w:r w:rsidRPr="00265A97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pl-PL"/>
        </w:rPr>
        <w:t>450/750V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pl-PL"/>
        </w:rPr>
        <w:t>,</w:t>
      </w:r>
      <w:r w:rsidRPr="00265A97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pl-PL"/>
        </w:rPr>
        <w:t xml:space="preserve"> natomiast 3-faz gniazd wtykowych przewodami YDY 5x4 mm2. Przewody w budynku należy prowadzić podtynkowo, a pod wiatą  w metalowych rurkach instalacyjnych. Poszczególne obwody gniazd 3-faz. wyprowadzić z rozdzielnicy głównej RG w budynku i RW pod wiatą. </w:t>
      </w:r>
    </w:p>
    <w:p w:rsidR="00F515E7" w:rsidRPr="00265A97" w:rsidRDefault="00F515E7" w:rsidP="00F515E7">
      <w:pPr>
        <w:pStyle w:val="Tekstpodstawowy"/>
        <w:spacing w:line="240" w:lineRule="auto"/>
        <w:ind w:right="190"/>
        <w:rPr>
          <w:sz w:val="28"/>
          <w:szCs w:val="28"/>
        </w:rPr>
      </w:pPr>
      <w:r>
        <w:rPr>
          <w:sz w:val="28"/>
          <w:szCs w:val="28"/>
        </w:rPr>
        <w:t>W toaletach, pomieszczeń</w:t>
      </w:r>
      <w:r w:rsidRPr="00265A97">
        <w:rPr>
          <w:sz w:val="28"/>
          <w:szCs w:val="28"/>
        </w:rPr>
        <w:t xml:space="preserve"> technicznych mokrych, stosować gniazda hermetyczne o stopniu ochrony co najmniej IP44.</w:t>
      </w:r>
    </w:p>
    <w:p w:rsidR="00F515E7" w:rsidRPr="001475D9" w:rsidRDefault="00F515E7" w:rsidP="00F515E7">
      <w:pPr>
        <w:pStyle w:val="Heading1"/>
        <w:tabs>
          <w:tab w:val="left" w:pos="513"/>
        </w:tabs>
        <w:ind w:left="0" w:firstLine="0"/>
        <w:jc w:val="both"/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</w:pPr>
      <w:r w:rsidRPr="001475D9">
        <w:rPr>
          <w:rFonts w:ascii="Times New Roman" w:eastAsia="Times New Roman" w:hAnsi="Times New Roman" w:cs="Times New Roman"/>
          <w:bCs w:val="0"/>
          <w:sz w:val="28"/>
          <w:szCs w:val="28"/>
          <w:lang w:eastAsia="pl-PL"/>
        </w:rPr>
        <w:t>Instalacja fotowoltaiczna (PV)</w:t>
      </w:r>
    </w:p>
    <w:p w:rsidR="00F515E7" w:rsidRDefault="00F515E7" w:rsidP="00F515E7">
      <w:pPr>
        <w:pStyle w:val="Tekstpodstawowy"/>
        <w:spacing w:line="240" w:lineRule="auto"/>
        <w:ind w:right="187"/>
        <w:rPr>
          <w:sz w:val="28"/>
          <w:szCs w:val="28"/>
        </w:rPr>
      </w:pPr>
      <w:r w:rsidRPr="000E2B0C">
        <w:rPr>
          <w:sz w:val="28"/>
          <w:szCs w:val="28"/>
        </w:rPr>
        <w:t xml:space="preserve">Projektowana instalacja fotowoltaiczna o mocy ok. 4 kWp będzie stanowiła źródło energii elektrycznej na potrzeby własne obiektu (w tym budynku sanitariatu). </w:t>
      </w:r>
      <w:r w:rsidRPr="000E2B0C">
        <w:rPr>
          <w:sz w:val="28"/>
          <w:szCs w:val="28"/>
        </w:rPr>
        <w:tab/>
      </w:r>
      <w:r w:rsidRPr="000E2B0C">
        <w:rPr>
          <w:sz w:val="28"/>
          <w:szCs w:val="28"/>
        </w:rPr>
        <w:tab/>
      </w:r>
      <w:r w:rsidRPr="000E2B0C">
        <w:rPr>
          <w:sz w:val="28"/>
          <w:szCs w:val="28"/>
        </w:rPr>
        <w:tab/>
      </w:r>
      <w:r w:rsidRPr="000E2B0C">
        <w:rPr>
          <w:sz w:val="28"/>
          <w:szCs w:val="28"/>
        </w:rPr>
        <w:tab/>
        <w:t xml:space="preserve">    </w:t>
      </w:r>
    </w:p>
    <w:p w:rsidR="00F515E7" w:rsidRPr="000E2B0C" w:rsidRDefault="00F515E7" w:rsidP="00F515E7">
      <w:pPr>
        <w:pStyle w:val="Tekstpodstawowy"/>
        <w:spacing w:line="240" w:lineRule="auto"/>
        <w:ind w:right="187"/>
        <w:rPr>
          <w:sz w:val="28"/>
          <w:szCs w:val="28"/>
        </w:rPr>
      </w:pPr>
      <w:r w:rsidRPr="000E2B0C">
        <w:rPr>
          <w:sz w:val="28"/>
          <w:szCs w:val="28"/>
        </w:rPr>
        <w:t>Moc instalacji została dobrana tak, aby wyprodukować rocznie ilość energii wystarczającą na pokrycie min. 30% rocznego zużycia, powiększonego o “straty energii” związane z jej rozliczeniem za “magazynowanie w sieci”.</w:t>
      </w:r>
    </w:p>
    <w:p w:rsidR="00F515E7" w:rsidRPr="00265A97" w:rsidRDefault="00F515E7" w:rsidP="00F515E7">
      <w:pPr>
        <w:pStyle w:val="Tekstpodstawowy"/>
        <w:spacing w:line="240" w:lineRule="auto"/>
        <w:ind w:right="189"/>
        <w:rPr>
          <w:sz w:val="28"/>
          <w:szCs w:val="28"/>
        </w:rPr>
      </w:pPr>
      <w:r w:rsidRPr="00265A97">
        <w:rPr>
          <w:sz w:val="28"/>
          <w:szCs w:val="28"/>
        </w:rPr>
        <w:t xml:space="preserve">Instalacja fotowoltaiczna wyposażona zostanie w elektroniczny system automatyki, którego celem będzie sterowanie mocą systemu fotowoltaicznego, tak aby uniemożliwić wprowadzenie do sieci elektroenergetycznej energii elektrycznej wytworzonej w źródle. </w:t>
      </w:r>
    </w:p>
    <w:p w:rsidR="00B50A3E" w:rsidRDefault="00F515E7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65A97">
        <w:rPr>
          <w:sz w:val="28"/>
          <w:szCs w:val="28"/>
        </w:rPr>
        <w:t>Moduły fotowoltaiczne (PV) zostaną zamocowane na dachu budynku sanitariatu z wykorzystaniem mocowań i konstrukcji systemowych, przetwornica DC/AC zostanie zlokalizowana w pomieszczeniu technicznym, przy RG budynku sanitariatu.</w:t>
      </w:r>
      <w:r w:rsidR="00B50A3E" w:rsidRPr="00B50A3E">
        <w:rPr>
          <w:b/>
          <w:sz w:val="28"/>
          <w:szCs w:val="28"/>
        </w:rPr>
        <w:t xml:space="preserve"> </w:t>
      </w:r>
    </w:p>
    <w:p w:rsidR="00F515E7" w:rsidRDefault="00F515E7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515E7" w:rsidRDefault="00F515E7" w:rsidP="00F64024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ab/>
        <w:t xml:space="preserve">Szczegółowe właściwości funkcjonalno-użytkowe </w:t>
      </w:r>
    </w:p>
    <w:p w:rsidR="00F64024" w:rsidRDefault="001E4AFB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E4AFB">
        <w:rPr>
          <w:sz w:val="28"/>
          <w:szCs w:val="28"/>
        </w:rPr>
        <w:t>Zestawienie powierzchni</w:t>
      </w:r>
      <w:r>
        <w:rPr>
          <w:sz w:val="28"/>
          <w:szCs w:val="28"/>
        </w:rPr>
        <w:t xml:space="preserve"> budynków:</w:t>
      </w:r>
    </w:p>
    <w:p w:rsidR="001E4AFB" w:rsidRPr="001E4AFB" w:rsidRDefault="001E4AFB" w:rsidP="001E4AFB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E4AFB">
        <w:rPr>
          <w:sz w:val="28"/>
          <w:szCs w:val="28"/>
        </w:rPr>
        <w:t>wiat</w:t>
      </w:r>
      <w:r>
        <w:rPr>
          <w:sz w:val="28"/>
          <w:szCs w:val="28"/>
        </w:rPr>
        <w:t>y</w:t>
      </w:r>
      <w:r w:rsidRPr="001E4AFB">
        <w:rPr>
          <w:sz w:val="28"/>
          <w:szCs w:val="28"/>
        </w:rPr>
        <w:t xml:space="preserve"> handlow</w:t>
      </w:r>
      <w:r>
        <w:rPr>
          <w:sz w:val="28"/>
          <w:szCs w:val="28"/>
        </w:rPr>
        <w:t>e – 2x150,5 m</w:t>
      </w:r>
      <w:r>
        <w:rPr>
          <w:sz w:val="28"/>
          <w:szCs w:val="28"/>
          <w:vertAlign w:val="superscript"/>
        </w:rPr>
        <w:t>2</w:t>
      </w:r>
      <w:r w:rsidRPr="001E4AFB">
        <w:rPr>
          <w:sz w:val="28"/>
          <w:szCs w:val="28"/>
        </w:rPr>
        <w:t xml:space="preserve">, </w:t>
      </w:r>
    </w:p>
    <w:p w:rsidR="001E4AFB" w:rsidRPr="00FD454A" w:rsidRDefault="001E4AFB" w:rsidP="00FD454A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E4AFB">
        <w:rPr>
          <w:sz w:val="28"/>
          <w:szCs w:val="28"/>
        </w:rPr>
        <w:t>wiat</w:t>
      </w:r>
      <w:r>
        <w:rPr>
          <w:sz w:val="28"/>
          <w:szCs w:val="28"/>
        </w:rPr>
        <w:t>a</w:t>
      </w:r>
      <w:r w:rsidRPr="001E4AFB">
        <w:rPr>
          <w:sz w:val="28"/>
          <w:szCs w:val="28"/>
        </w:rPr>
        <w:t xml:space="preserve"> dla koni</w:t>
      </w:r>
      <w:r>
        <w:rPr>
          <w:sz w:val="28"/>
          <w:szCs w:val="28"/>
        </w:rPr>
        <w:t xml:space="preserve"> – 318 m</w:t>
      </w:r>
      <w:r>
        <w:rPr>
          <w:sz w:val="28"/>
          <w:szCs w:val="28"/>
          <w:vertAlign w:val="superscript"/>
        </w:rPr>
        <w:t>2</w:t>
      </w:r>
      <w:r w:rsidRPr="001E4AFB">
        <w:rPr>
          <w:sz w:val="28"/>
          <w:szCs w:val="28"/>
        </w:rPr>
        <w:t>,</w:t>
      </w:r>
    </w:p>
    <w:p w:rsidR="001E4AFB" w:rsidRPr="001E4AFB" w:rsidRDefault="00402291" w:rsidP="001E4AFB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budynek </w:t>
      </w:r>
      <w:r w:rsidR="001E4AFB">
        <w:rPr>
          <w:sz w:val="28"/>
          <w:szCs w:val="28"/>
        </w:rPr>
        <w:t>t</w:t>
      </w:r>
      <w:r w:rsidR="001E4AFB" w:rsidRPr="001E4AFB">
        <w:rPr>
          <w:sz w:val="28"/>
          <w:szCs w:val="28"/>
        </w:rPr>
        <w:t>oalet</w:t>
      </w:r>
      <w:r w:rsidR="001E4AFB">
        <w:rPr>
          <w:sz w:val="28"/>
          <w:szCs w:val="28"/>
        </w:rPr>
        <w:t xml:space="preserve"> – 67 m</w:t>
      </w:r>
      <w:r w:rsidR="001E4AFB">
        <w:rPr>
          <w:sz w:val="28"/>
          <w:szCs w:val="28"/>
          <w:vertAlign w:val="superscript"/>
        </w:rPr>
        <w:t>2</w:t>
      </w:r>
      <w:r w:rsidR="001E4AFB">
        <w:rPr>
          <w:sz w:val="28"/>
          <w:szCs w:val="28"/>
        </w:rPr>
        <w:t>.</w:t>
      </w:r>
    </w:p>
    <w:p w:rsidR="001E4AFB" w:rsidRPr="001E4AFB" w:rsidRDefault="001E4AFB" w:rsidP="001E4AFB">
      <w:pPr>
        <w:pStyle w:val="Akapitzlist"/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15E7" w:rsidRDefault="00F515E7" w:rsidP="00F515E7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F515E7">
        <w:rPr>
          <w:b/>
          <w:sz w:val="28"/>
          <w:szCs w:val="28"/>
        </w:rPr>
        <w:t>Opis wymagań zamawiającego w stosunku do przedmiotu zamówienia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W ramach zadania Zamawiający wymaga opracowania: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projektu budowlanego – 6 egz.,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projektów wykonawczych branżowych – po 2 egz.,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specyfikacji technicznych wykonania i odbioru robót – 2 egz.,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kosztorysów inwestorskich – po 2 egz.</w:t>
      </w:r>
    </w:p>
    <w:p w:rsidR="00263AE9" w:rsidRDefault="00263AE9" w:rsidP="00A5771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0E0" w:rsidRDefault="00D850E0" w:rsidP="00A5771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Dokumentacja projektowa powinna być sporządzona stosowanie do:</w:t>
      </w:r>
    </w:p>
    <w:p w:rsidR="00F515E7" w:rsidRPr="00D850E0" w:rsidRDefault="00A5771C" w:rsidP="00F817F2">
      <w:pPr>
        <w:pStyle w:val="Akapitzlist"/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850E0">
        <w:rPr>
          <w:sz w:val="28"/>
          <w:szCs w:val="28"/>
        </w:rPr>
        <w:lastRenderedPageBreak/>
        <w:t>Rozporządzeni</w:t>
      </w:r>
      <w:r w:rsidR="00D850E0">
        <w:rPr>
          <w:sz w:val="28"/>
          <w:szCs w:val="28"/>
        </w:rPr>
        <w:t>a</w:t>
      </w:r>
      <w:r w:rsidRPr="00D850E0">
        <w:rPr>
          <w:sz w:val="28"/>
          <w:szCs w:val="28"/>
        </w:rPr>
        <w:t xml:space="preserve"> Ministra Infrastruktury z dnia 2 września 2004 r. w sprawie szczegółowego zakresu i formy dokumentacji projektowej, specyfikacji technicznej wykonania i odbioru robót budowlanych oraz programu funkcjonalno – użytkowego (Dz.U.2013.1129).</w:t>
      </w:r>
    </w:p>
    <w:p w:rsidR="00F515E7" w:rsidRDefault="00263AE9" w:rsidP="00263AE9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63AE9">
        <w:rPr>
          <w:sz w:val="28"/>
          <w:szCs w:val="28"/>
        </w:rPr>
        <w:t>Rozporządzeni</w:t>
      </w:r>
      <w:r w:rsidR="00F817F2">
        <w:rPr>
          <w:sz w:val="28"/>
          <w:szCs w:val="28"/>
        </w:rPr>
        <w:t>a</w:t>
      </w:r>
      <w:r w:rsidRPr="00263AE9">
        <w:rPr>
          <w:sz w:val="28"/>
          <w:szCs w:val="28"/>
        </w:rPr>
        <w:t xml:space="preserve"> Ministra Infrastruktury z dni</w:t>
      </w:r>
      <w:r>
        <w:rPr>
          <w:sz w:val="28"/>
          <w:szCs w:val="28"/>
        </w:rPr>
        <w:t xml:space="preserve">a 12 kwietnia 2002 r. w sprawie </w:t>
      </w:r>
      <w:r w:rsidRPr="00263AE9">
        <w:rPr>
          <w:sz w:val="28"/>
          <w:szCs w:val="28"/>
        </w:rPr>
        <w:t>warunków technicznych, jakim powinny odpowiadać budynki i ich usytuowanie (Dz.U.2019.0.1065)</w:t>
      </w:r>
    </w:p>
    <w:p w:rsidR="00F817F2" w:rsidRPr="00F817F2" w:rsidRDefault="00F817F2" w:rsidP="00F817F2">
      <w:pPr>
        <w:pStyle w:val="Akapitzlist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F817F2">
        <w:rPr>
          <w:sz w:val="28"/>
          <w:szCs w:val="28"/>
        </w:rPr>
        <w:t>Rozporządzeni</w:t>
      </w:r>
      <w:r w:rsidR="00DF56F8">
        <w:rPr>
          <w:sz w:val="28"/>
          <w:szCs w:val="28"/>
        </w:rPr>
        <w:t>a</w:t>
      </w:r>
      <w:r w:rsidRPr="00F817F2">
        <w:rPr>
          <w:sz w:val="28"/>
          <w:szCs w:val="28"/>
        </w:rPr>
        <w:t xml:space="preserve"> Ministra Transportu, Budownictwa i Gospodarki Morskiej z dnia 25 kwietnia</w:t>
      </w:r>
      <w:r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2012 r. w sprawie szczegółowego zakresu i formy projektu budowlanego (Dz. U. poz. 462).</w:t>
      </w:r>
    </w:p>
    <w:p w:rsidR="00F817F2" w:rsidRDefault="00F817F2" w:rsidP="00F817F2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sz w:val="28"/>
          <w:szCs w:val="28"/>
        </w:rPr>
      </w:pPr>
      <w:r w:rsidRPr="00F817F2">
        <w:rPr>
          <w:sz w:val="28"/>
          <w:szCs w:val="28"/>
        </w:rPr>
        <w:t>Rozporządzeni</w:t>
      </w:r>
      <w:r w:rsidR="00DF56F8">
        <w:rPr>
          <w:sz w:val="28"/>
          <w:szCs w:val="28"/>
        </w:rPr>
        <w:t>a</w:t>
      </w:r>
      <w:r w:rsidRPr="00F817F2">
        <w:rPr>
          <w:sz w:val="28"/>
          <w:szCs w:val="28"/>
        </w:rPr>
        <w:t xml:space="preserve"> Ministra Infrastruktury z dnia z dnia 23 czerwca 2003</w:t>
      </w:r>
      <w:r w:rsidR="004C0459"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r. w sprawie</w:t>
      </w:r>
      <w:r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informacji dotyczącej bezpieczeństwa i ochrony zdrowia oraz planu bezpieczeństwa i ochrony zdrowia (Dz. U. z 2003r. nr 120, poz. 1126),</w:t>
      </w:r>
    </w:p>
    <w:p w:rsidR="00DF56F8" w:rsidRPr="00F817F2" w:rsidRDefault="00DF56F8" w:rsidP="00F817F2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Innych obowiązujących przepisów.</w:t>
      </w:r>
    </w:p>
    <w:p w:rsidR="00443AB4" w:rsidRDefault="00443AB4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3AB4" w:rsidRDefault="00443AB4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3AB4" w:rsidRDefault="00443AB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2476F" w:rsidRDefault="00E2476F" w:rsidP="00E2476F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  <w:r w:rsidRPr="00E2476F">
        <w:rPr>
          <w:b/>
          <w:sz w:val="32"/>
          <w:szCs w:val="32"/>
        </w:rPr>
        <w:lastRenderedPageBreak/>
        <w:t>II. CZĘŚĆ INFORMACYJNA</w:t>
      </w:r>
    </w:p>
    <w:p w:rsidR="00E2476F" w:rsidRDefault="00443AB4" w:rsidP="00944D15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b/>
          <w:sz w:val="28"/>
          <w:szCs w:val="28"/>
        </w:rPr>
      </w:pPr>
      <w:r w:rsidRPr="00443AB4">
        <w:rPr>
          <w:b/>
          <w:sz w:val="28"/>
          <w:szCs w:val="28"/>
        </w:rPr>
        <w:t xml:space="preserve">1. </w:t>
      </w:r>
      <w:r w:rsidRPr="00443AB4">
        <w:rPr>
          <w:b/>
          <w:sz w:val="28"/>
          <w:szCs w:val="28"/>
        </w:rPr>
        <w:tab/>
        <w:t>Dokumenty potwierdzające zgodność zamierzenia budowlanego z wymogami wynikającymi z odrębnych przepisów</w:t>
      </w:r>
    </w:p>
    <w:p w:rsidR="00944D15" w:rsidRPr="009A03E6" w:rsidRDefault="00944D15" w:rsidP="009A03E6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426"/>
        <w:jc w:val="both"/>
        <w:rPr>
          <w:rFonts w:ascii="CIDFont+F7" w:hAnsi="CIDFont+F7" w:cs="CIDFont+F7"/>
          <w:sz w:val="28"/>
          <w:szCs w:val="28"/>
        </w:rPr>
      </w:pPr>
      <w:r w:rsidRPr="009A03E6">
        <w:rPr>
          <w:sz w:val="28"/>
          <w:szCs w:val="28"/>
        </w:rPr>
        <w:t>Zgodnie z ustawą Prawo budowlane z dnia 7 lipca 1994 roku art. 29 ust 1 pkt</w:t>
      </w:r>
      <w:r w:rsidR="009A03E6">
        <w:rPr>
          <w:sz w:val="28"/>
          <w:szCs w:val="28"/>
        </w:rPr>
        <w:t>.</w:t>
      </w:r>
      <w:r w:rsidRPr="009A03E6">
        <w:rPr>
          <w:sz w:val="28"/>
          <w:szCs w:val="28"/>
        </w:rPr>
        <w:t xml:space="preserve"> 17) planowane przedsięwzięcie nie wymaga pozwolenia na budowę oraz zgodnie z art. 30 ust. 1 wymaga zgłoszenia organowi administracji architektoniczno-budowlanej.</w:t>
      </w:r>
    </w:p>
    <w:p w:rsidR="00944D15" w:rsidRPr="00944D15" w:rsidRDefault="00944D15" w:rsidP="009A03E6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sz w:val="28"/>
          <w:szCs w:val="28"/>
        </w:rPr>
      </w:pPr>
      <w:r w:rsidRPr="00944D15">
        <w:rPr>
          <w:sz w:val="28"/>
          <w:szCs w:val="28"/>
        </w:rPr>
        <w:t>Zgodnie z § 3 ust. 1 pkt</w:t>
      </w:r>
      <w:r w:rsidR="009A03E6">
        <w:rPr>
          <w:sz w:val="28"/>
          <w:szCs w:val="28"/>
        </w:rPr>
        <w:t>.</w:t>
      </w:r>
      <w:r w:rsidRPr="00944D15">
        <w:rPr>
          <w:sz w:val="28"/>
          <w:szCs w:val="28"/>
        </w:rPr>
        <w:t xml:space="preserve"> 69 Rozporządzenia Rady Ministrów z dnia 9 listopada 2010 r. w sprawie przedsięwzięć mogących znacząco oddziaływać na środowisko (Dz. U. 2016 poz. 71) projektowana</w:t>
      </w:r>
      <w:r>
        <w:rPr>
          <w:sz w:val="28"/>
          <w:szCs w:val="28"/>
        </w:rPr>
        <w:t xml:space="preserve"> </w:t>
      </w:r>
      <w:r w:rsidRPr="00944D15">
        <w:rPr>
          <w:sz w:val="28"/>
          <w:szCs w:val="28"/>
        </w:rPr>
        <w:t xml:space="preserve">inwestycja </w:t>
      </w:r>
      <w:r w:rsidR="00DC1B2F">
        <w:rPr>
          <w:sz w:val="28"/>
          <w:szCs w:val="28"/>
        </w:rPr>
        <w:t>nie</w:t>
      </w:r>
      <w:r w:rsidR="009B07F2">
        <w:rPr>
          <w:sz w:val="28"/>
          <w:szCs w:val="28"/>
        </w:rPr>
        <w:t xml:space="preserve"> </w:t>
      </w:r>
      <w:r w:rsidRPr="00944D15">
        <w:rPr>
          <w:sz w:val="28"/>
          <w:szCs w:val="28"/>
        </w:rPr>
        <w:t xml:space="preserve">zalicza się do przedsięwzięć mogących potencjalnie znacząco oddziaływać na środowisko. </w:t>
      </w:r>
    </w:p>
    <w:p w:rsidR="00944D15" w:rsidRDefault="00944D15" w:rsidP="00443AB4">
      <w:pPr>
        <w:autoSpaceDE w:val="0"/>
        <w:autoSpaceDN w:val="0"/>
        <w:adjustRightInd w:val="0"/>
        <w:ind w:left="705" w:hanging="705"/>
        <w:jc w:val="both"/>
        <w:rPr>
          <w:b/>
          <w:sz w:val="28"/>
          <w:szCs w:val="28"/>
        </w:rPr>
      </w:pPr>
    </w:p>
    <w:p w:rsidR="007E6047" w:rsidRDefault="007E6047" w:rsidP="007E6047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Oświadczenie zamawiającego stwierdzające jego prawo do dysponowania nieruchomością na cele budowlane</w:t>
      </w:r>
    </w:p>
    <w:p w:rsidR="007E6047" w:rsidRDefault="007E6047" w:rsidP="007E60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Zamawiający oświadcza, że posiada prawo do dysponowania nieruchomością na cele budowlane.</w:t>
      </w:r>
    </w:p>
    <w:p w:rsidR="007E6047" w:rsidRDefault="007E6047" w:rsidP="007E60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6047" w:rsidRDefault="007E6047" w:rsidP="007E6047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b/>
          <w:sz w:val="28"/>
          <w:szCs w:val="28"/>
        </w:rPr>
      </w:pPr>
      <w:r w:rsidRPr="007E6047">
        <w:rPr>
          <w:b/>
          <w:sz w:val="28"/>
          <w:szCs w:val="28"/>
        </w:rPr>
        <w:t>3. Przepisy prawne i normy związane z projektowaniem i wykonaniem zamierzenia budowlanego</w:t>
      </w:r>
    </w:p>
    <w:p w:rsidR="004C0459" w:rsidRPr="004C0459" w:rsidRDefault="004C0459" w:rsidP="004C0459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4C0459">
        <w:rPr>
          <w:sz w:val="28"/>
          <w:szCs w:val="28"/>
          <w:u w:val="single"/>
        </w:rPr>
        <w:t>Przepisy prawne: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>Ustawa z dnia 7 lipca 1994 r. Prawo budowlane (Obwieszczenie Marszałka Sejmu Rzeczypospolitej Polskiej z dnia 2 października 2013 r. w sprawie ogłoszenia jednolitego tekstu ustawy – Prawo budowlane, tekst jednolity Dz.U. 2016 poz. 290 z późn. zm.)</w:t>
      </w:r>
      <w:r w:rsidR="00D05C57">
        <w:rPr>
          <w:sz w:val="28"/>
          <w:szCs w:val="28"/>
        </w:rPr>
        <w:t>;</w:t>
      </w:r>
      <w:r w:rsidRPr="004C0459">
        <w:rPr>
          <w:sz w:val="28"/>
          <w:szCs w:val="28"/>
        </w:rPr>
        <w:t xml:space="preserve">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>Rozporządzenie Ministra Infrastruktury z dnia 12 kwietnia 2002 r. w sprawie warunków technicznych, jakim powinny odpowiadać budynki i ich usytuowanie (</w:t>
      </w:r>
      <w:r w:rsidR="00D05C57" w:rsidRPr="00263AE9">
        <w:rPr>
          <w:sz w:val="28"/>
          <w:szCs w:val="28"/>
        </w:rPr>
        <w:t>Dz.U.2019.0.1065</w:t>
      </w:r>
      <w:r w:rsidRPr="004C0459">
        <w:rPr>
          <w:sz w:val="28"/>
          <w:szCs w:val="28"/>
        </w:rPr>
        <w:t xml:space="preserve">); </w:t>
      </w:r>
    </w:p>
    <w:p w:rsidR="00D05C57" w:rsidRPr="00D850E0" w:rsidRDefault="00D05C57" w:rsidP="00D05C57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850E0">
        <w:rPr>
          <w:sz w:val="28"/>
          <w:szCs w:val="28"/>
        </w:rPr>
        <w:t>Rozporządzeni</w:t>
      </w:r>
      <w:r>
        <w:rPr>
          <w:sz w:val="28"/>
          <w:szCs w:val="28"/>
        </w:rPr>
        <w:t>e</w:t>
      </w:r>
      <w:r w:rsidRPr="00D850E0">
        <w:rPr>
          <w:sz w:val="28"/>
          <w:szCs w:val="28"/>
        </w:rPr>
        <w:t xml:space="preserve"> Ministra Infrastruktury z dnia 2 września 2004 r. w sprawie szczegółowego zakresu i formy dokumentacji projektowej, specyfikacji technicznej wykonania i odbioru robót budowlanych oraz programu funkcjonalno – u</w:t>
      </w:r>
      <w:r>
        <w:rPr>
          <w:sz w:val="28"/>
          <w:szCs w:val="28"/>
        </w:rPr>
        <w:t>żytkowego (Dz.U.2013.1129);</w:t>
      </w:r>
    </w:p>
    <w:p w:rsidR="004C0459" w:rsidRPr="00D05C57" w:rsidRDefault="00D05C57" w:rsidP="00D05C57">
      <w:pPr>
        <w:pStyle w:val="Akapitzlist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F817F2">
        <w:rPr>
          <w:sz w:val="28"/>
          <w:szCs w:val="28"/>
        </w:rPr>
        <w:t>Rozporządzeni</w:t>
      </w:r>
      <w:r>
        <w:rPr>
          <w:sz w:val="28"/>
          <w:szCs w:val="28"/>
        </w:rPr>
        <w:t>e</w:t>
      </w:r>
      <w:r w:rsidRPr="00F817F2">
        <w:rPr>
          <w:sz w:val="28"/>
          <w:szCs w:val="28"/>
        </w:rPr>
        <w:t xml:space="preserve"> Ministra Transportu, Budownictwa i Gospodarki Morskiej z dnia 25 kwietnia</w:t>
      </w:r>
      <w:r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2012 r. w sprawie szczegółowego zakresu i formy projekt</w:t>
      </w:r>
      <w:r>
        <w:rPr>
          <w:sz w:val="28"/>
          <w:szCs w:val="28"/>
        </w:rPr>
        <w:t>u budowlanego (Dz. U. poz. 462);</w:t>
      </w:r>
      <w:r w:rsidR="004C0459" w:rsidRPr="00D05C57">
        <w:rPr>
          <w:sz w:val="28"/>
          <w:szCs w:val="28"/>
        </w:rPr>
        <w:t xml:space="preserve">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 xml:space="preserve">Rozporządzenie Ministra Infrastruktury z dnia 23 czerwca 2003 r. w sprawie informacji dotyczącej bezpieczeństwa i ochrony zdrowia oraz planu bezpieczeństwa i ochrony zdrowia (2003, Dz. U. 120 poz. 1126);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lastRenderedPageBreak/>
        <w:t>Rozporządzenie Ministra Pracy i Polityki Socjalnej z dnia 26.09.1997 r. w sprawie ogólnych przepisów b</w:t>
      </w:r>
      <w:r w:rsidR="006B136B">
        <w:rPr>
          <w:sz w:val="28"/>
          <w:szCs w:val="28"/>
        </w:rPr>
        <w:t>ezpieczeństwa i higieny pracy (</w:t>
      </w:r>
      <w:r w:rsidRPr="004C0459">
        <w:rPr>
          <w:sz w:val="28"/>
          <w:szCs w:val="28"/>
        </w:rPr>
        <w:t xml:space="preserve">tekst jednolity, Dz. U. 2003 Nr 169 poz. 1650 z późn. zm.);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 xml:space="preserve">Rozporządzenie Ministra Infrastruktury z dnia 6 lutego 2003 r. w sprawie bezpieczeństwa i higieny pracy podczas wykonywania robót budowlanych (2003, Dz. U. 47 poz. 401);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>Inne niezbędne przepisy, akty prawne, normy branżowe po</w:t>
      </w:r>
      <w:r w:rsidR="00D05C57">
        <w:rPr>
          <w:sz w:val="28"/>
          <w:szCs w:val="28"/>
        </w:rPr>
        <w:t>lskie, itp</w:t>
      </w:r>
      <w:r w:rsidRPr="004C0459">
        <w:rPr>
          <w:sz w:val="28"/>
          <w:szCs w:val="28"/>
        </w:rPr>
        <w:t>. związane z prawidłowym zaprojektowaniem zamierzenia budowlanego zgodnie z obowiązującymi przepisami Prawa</w:t>
      </w:r>
      <w:r w:rsidR="00D05C57">
        <w:rPr>
          <w:sz w:val="28"/>
          <w:szCs w:val="28"/>
        </w:rPr>
        <w:t>.</w:t>
      </w:r>
      <w:r w:rsidRPr="004C0459">
        <w:rPr>
          <w:sz w:val="28"/>
          <w:szCs w:val="28"/>
        </w:rPr>
        <w:t xml:space="preserve"> </w:t>
      </w:r>
    </w:p>
    <w:p w:rsidR="007E6047" w:rsidRPr="007E6047" w:rsidRDefault="007E6047" w:rsidP="004C04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6A58" w:rsidRPr="00726A58" w:rsidRDefault="00726A58" w:rsidP="00726A58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26A58" w:rsidRPr="00726A58" w:rsidSect="00430E7D">
      <w:headerReference w:type="default" r:id="rId8"/>
      <w:footerReference w:type="even" r:id="rId9"/>
      <w:footerReference w:type="default" r:id="rId10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450" w:rsidRDefault="003C2450">
      <w:r>
        <w:separator/>
      </w:r>
    </w:p>
  </w:endnote>
  <w:endnote w:type="continuationSeparator" w:id="1">
    <w:p w:rsidR="003C2450" w:rsidRDefault="003C2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7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CC" w:rsidRDefault="00FB13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142C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142CC" w:rsidRDefault="004142C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CC" w:rsidRDefault="00FB13E3">
    <w:pPr>
      <w:pStyle w:val="Stopka"/>
      <w:framePr w:wrap="around" w:vAnchor="text" w:hAnchor="margin" w:xAlign="right" w:y="1"/>
      <w:rPr>
        <w:rStyle w:val="Numerstrony"/>
        <w:i/>
        <w:sz w:val="20"/>
        <w:szCs w:val="20"/>
      </w:rPr>
    </w:pPr>
    <w:r>
      <w:rPr>
        <w:rStyle w:val="Numerstrony"/>
        <w:i/>
        <w:sz w:val="20"/>
        <w:szCs w:val="20"/>
      </w:rPr>
      <w:fldChar w:fldCharType="begin"/>
    </w:r>
    <w:r w:rsidR="004142CC">
      <w:rPr>
        <w:rStyle w:val="Numerstrony"/>
        <w:i/>
        <w:sz w:val="20"/>
        <w:szCs w:val="20"/>
      </w:rPr>
      <w:instrText xml:space="preserve">PAGE  </w:instrText>
    </w:r>
    <w:r>
      <w:rPr>
        <w:rStyle w:val="Numerstrony"/>
        <w:i/>
        <w:sz w:val="20"/>
        <w:szCs w:val="20"/>
      </w:rPr>
      <w:fldChar w:fldCharType="separate"/>
    </w:r>
    <w:r w:rsidR="00FD454A">
      <w:rPr>
        <w:rStyle w:val="Numerstrony"/>
        <w:i/>
        <w:noProof/>
        <w:sz w:val="20"/>
        <w:szCs w:val="20"/>
      </w:rPr>
      <w:t>7</w:t>
    </w:r>
    <w:r>
      <w:rPr>
        <w:rStyle w:val="Numerstrony"/>
        <w:i/>
        <w:sz w:val="20"/>
        <w:szCs w:val="20"/>
      </w:rPr>
      <w:fldChar w:fldCharType="end"/>
    </w:r>
  </w:p>
  <w:p w:rsidR="004142CC" w:rsidRDefault="004142CC">
    <w:pPr>
      <w:pStyle w:val="Stopka"/>
      <w:pBdr>
        <w:top w:val="single" w:sz="4" w:space="1" w:color="auto"/>
      </w:pBdr>
      <w:ind w:right="360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450" w:rsidRDefault="003C2450">
      <w:r>
        <w:separator/>
      </w:r>
    </w:p>
  </w:footnote>
  <w:footnote w:type="continuationSeparator" w:id="1">
    <w:p w:rsidR="003C2450" w:rsidRDefault="003C2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CC" w:rsidRDefault="004142CC">
    <w:pPr>
      <w:pStyle w:val="Nagwek"/>
      <w:pBdr>
        <w:bottom w:val="single" w:sz="4" w:space="1" w:color="auto"/>
      </w:pBdr>
      <w:jc w:val="center"/>
      <w:rPr>
        <w:i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93A"/>
    <w:multiLevelType w:val="multilevel"/>
    <w:tmpl w:val="F384CF8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7B2667"/>
    <w:multiLevelType w:val="hybridMultilevel"/>
    <w:tmpl w:val="CC8C93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F6AD5"/>
    <w:multiLevelType w:val="hybridMultilevel"/>
    <w:tmpl w:val="EC1EF728"/>
    <w:lvl w:ilvl="0" w:tplc="0A58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E29CE"/>
    <w:multiLevelType w:val="hybridMultilevel"/>
    <w:tmpl w:val="3E38363E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0B0220"/>
    <w:multiLevelType w:val="singleLevel"/>
    <w:tmpl w:val="42DC53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FA5367"/>
    <w:multiLevelType w:val="hybridMultilevel"/>
    <w:tmpl w:val="CC9ADA3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A7E03B4"/>
    <w:multiLevelType w:val="hybridMultilevel"/>
    <w:tmpl w:val="24A8ADE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74D0B7C6">
      <w:start w:val="3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DD22C07"/>
    <w:multiLevelType w:val="hybridMultilevel"/>
    <w:tmpl w:val="F118E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9588B"/>
    <w:multiLevelType w:val="hybridMultilevel"/>
    <w:tmpl w:val="0F6E49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A6F152F"/>
    <w:multiLevelType w:val="hybridMultilevel"/>
    <w:tmpl w:val="844831A4"/>
    <w:lvl w:ilvl="0" w:tplc="9606DA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5AA1EA6">
      <w:start w:val="1"/>
      <w:numFmt w:val="bullet"/>
      <w:lvlText w:val=""/>
      <w:lvlJc w:val="left"/>
      <w:pPr>
        <w:tabs>
          <w:tab w:val="num" w:pos="1134"/>
        </w:tabs>
        <w:ind w:left="1134" w:hanging="5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000087"/>
    <w:multiLevelType w:val="hybridMultilevel"/>
    <w:tmpl w:val="7FF41142"/>
    <w:lvl w:ilvl="0" w:tplc="9698BDA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A6B36"/>
    <w:multiLevelType w:val="hybridMultilevel"/>
    <w:tmpl w:val="F7C6EE50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>
    <w:nsid w:val="44484CDE"/>
    <w:multiLevelType w:val="hybridMultilevel"/>
    <w:tmpl w:val="44B683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8EF2A57"/>
    <w:multiLevelType w:val="hybridMultilevel"/>
    <w:tmpl w:val="F118E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12D78"/>
    <w:multiLevelType w:val="hybridMultilevel"/>
    <w:tmpl w:val="3EE09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8452CA"/>
    <w:multiLevelType w:val="hybridMultilevel"/>
    <w:tmpl w:val="AAD2AFE2"/>
    <w:lvl w:ilvl="0" w:tplc="E0CA2A62">
      <w:start w:val="4"/>
      <w:numFmt w:val="decimal"/>
      <w:lvlText w:val="%1"/>
      <w:lvlJc w:val="left"/>
      <w:pPr>
        <w:ind w:left="511" w:hanging="336"/>
        <w:jc w:val="left"/>
      </w:pPr>
      <w:rPr>
        <w:rFonts w:hint="default"/>
        <w:lang w:val="pl-PL" w:eastAsia="en-US" w:bidi="ar-SA"/>
      </w:rPr>
    </w:lvl>
    <w:lvl w:ilvl="1" w:tplc="5018056A">
      <w:numFmt w:val="none"/>
      <w:lvlText w:val=""/>
      <w:lvlJc w:val="left"/>
      <w:pPr>
        <w:tabs>
          <w:tab w:val="num" w:pos="360"/>
        </w:tabs>
      </w:pPr>
    </w:lvl>
    <w:lvl w:ilvl="2" w:tplc="2ABA9958">
      <w:start w:val="1"/>
      <w:numFmt w:val="decimal"/>
      <w:lvlText w:val="%3."/>
      <w:lvlJc w:val="left"/>
      <w:pPr>
        <w:ind w:left="896" w:hanging="364"/>
        <w:jc w:val="left"/>
      </w:pPr>
      <w:rPr>
        <w:rFonts w:ascii="Arial" w:eastAsia="Arial" w:hAnsi="Arial" w:cs="Arial" w:hint="default"/>
        <w:spacing w:val="-26"/>
        <w:w w:val="100"/>
        <w:sz w:val="20"/>
        <w:szCs w:val="20"/>
        <w:lang w:val="pl-PL" w:eastAsia="en-US" w:bidi="ar-SA"/>
      </w:rPr>
    </w:lvl>
    <w:lvl w:ilvl="3" w:tplc="583EB350">
      <w:numFmt w:val="bullet"/>
      <w:lvlText w:val="•"/>
      <w:lvlJc w:val="left"/>
      <w:pPr>
        <w:ind w:left="2826" w:hanging="364"/>
      </w:pPr>
      <w:rPr>
        <w:rFonts w:hint="default"/>
        <w:lang w:val="pl-PL" w:eastAsia="en-US" w:bidi="ar-SA"/>
      </w:rPr>
    </w:lvl>
    <w:lvl w:ilvl="4" w:tplc="BC626BC0">
      <w:numFmt w:val="bullet"/>
      <w:lvlText w:val="•"/>
      <w:lvlJc w:val="left"/>
      <w:pPr>
        <w:ind w:left="3789" w:hanging="364"/>
      </w:pPr>
      <w:rPr>
        <w:rFonts w:hint="default"/>
        <w:lang w:val="pl-PL" w:eastAsia="en-US" w:bidi="ar-SA"/>
      </w:rPr>
    </w:lvl>
    <w:lvl w:ilvl="5" w:tplc="179E6C94">
      <w:numFmt w:val="bullet"/>
      <w:lvlText w:val="•"/>
      <w:lvlJc w:val="left"/>
      <w:pPr>
        <w:ind w:left="4752" w:hanging="364"/>
      </w:pPr>
      <w:rPr>
        <w:rFonts w:hint="default"/>
        <w:lang w:val="pl-PL" w:eastAsia="en-US" w:bidi="ar-SA"/>
      </w:rPr>
    </w:lvl>
    <w:lvl w:ilvl="6" w:tplc="E5A6B0B4">
      <w:numFmt w:val="bullet"/>
      <w:lvlText w:val="•"/>
      <w:lvlJc w:val="left"/>
      <w:pPr>
        <w:ind w:left="5715" w:hanging="364"/>
      </w:pPr>
      <w:rPr>
        <w:rFonts w:hint="default"/>
        <w:lang w:val="pl-PL" w:eastAsia="en-US" w:bidi="ar-SA"/>
      </w:rPr>
    </w:lvl>
    <w:lvl w:ilvl="7" w:tplc="94C84038">
      <w:numFmt w:val="bullet"/>
      <w:lvlText w:val="•"/>
      <w:lvlJc w:val="left"/>
      <w:pPr>
        <w:ind w:left="6678" w:hanging="364"/>
      </w:pPr>
      <w:rPr>
        <w:rFonts w:hint="default"/>
        <w:lang w:val="pl-PL" w:eastAsia="en-US" w:bidi="ar-SA"/>
      </w:rPr>
    </w:lvl>
    <w:lvl w:ilvl="8" w:tplc="275C6522">
      <w:numFmt w:val="bullet"/>
      <w:lvlText w:val="•"/>
      <w:lvlJc w:val="left"/>
      <w:pPr>
        <w:ind w:left="7641" w:hanging="364"/>
      </w:pPr>
      <w:rPr>
        <w:rFonts w:hint="default"/>
        <w:lang w:val="pl-PL" w:eastAsia="en-US" w:bidi="ar-SA"/>
      </w:rPr>
    </w:lvl>
  </w:abstractNum>
  <w:abstractNum w:abstractNumId="16">
    <w:nsid w:val="58CC5C43"/>
    <w:multiLevelType w:val="hybridMultilevel"/>
    <w:tmpl w:val="CBE24ACA"/>
    <w:lvl w:ilvl="0" w:tplc="9CA8702A">
      <w:start w:val="1"/>
      <w:numFmt w:val="bullet"/>
      <w:lvlText w:val=""/>
      <w:lvlJc w:val="left"/>
      <w:pPr>
        <w:tabs>
          <w:tab w:val="num" w:pos="1098"/>
        </w:tabs>
        <w:ind w:left="1042" w:hanging="341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tabs>
          <w:tab w:val="num" w:pos="1781"/>
        </w:tabs>
        <w:ind w:left="1781" w:hanging="360"/>
      </w:pPr>
      <w:rPr>
        <w:rFonts w:ascii="Wingdings" w:hAnsi="Wingdings" w:hint="default"/>
      </w:rPr>
    </w:lvl>
    <w:lvl w:ilvl="2" w:tplc="74EC2342">
      <w:start w:val="2"/>
      <w:numFmt w:val="decimal"/>
      <w:lvlText w:val="%3."/>
      <w:lvlJc w:val="left"/>
      <w:pPr>
        <w:tabs>
          <w:tab w:val="num" w:pos="2681"/>
        </w:tabs>
        <w:ind w:left="268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17">
    <w:nsid w:val="594A2E08"/>
    <w:multiLevelType w:val="hybridMultilevel"/>
    <w:tmpl w:val="5E2E9BBA"/>
    <w:lvl w:ilvl="0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76698F"/>
    <w:multiLevelType w:val="hybridMultilevel"/>
    <w:tmpl w:val="C6FADAE0"/>
    <w:lvl w:ilvl="0" w:tplc="3C3E7214">
      <w:numFmt w:val="bullet"/>
      <w:lvlText w:val="-"/>
      <w:lvlJc w:val="left"/>
      <w:pPr>
        <w:ind w:left="176" w:hanging="124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E586F786">
      <w:numFmt w:val="bullet"/>
      <w:lvlText w:val="*"/>
      <w:lvlJc w:val="left"/>
      <w:pPr>
        <w:ind w:left="1016" w:hanging="132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2" w:tplc="53BE01D2">
      <w:numFmt w:val="bullet"/>
      <w:lvlText w:val="•"/>
      <w:lvlJc w:val="left"/>
      <w:pPr>
        <w:ind w:left="1969" w:hanging="132"/>
      </w:pPr>
      <w:rPr>
        <w:rFonts w:hint="default"/>
        <w:lang w:val="pl-PL" w:eastAsia="en-US" w:bidi="ar-SA"/>
      </w:rPr>
    </w:lvl>
    <w:lvl w:ilvl="3" w:tplc="18A8470E">
      <w:numFmt w:val="bullet"/>
      <w:lvlText w:val="•"/>
      <w:lvlJc w:val="left"/>
      <w:pPr>
        <w:ind w:left="2919" w:hanging="132"/>
      </w:pPr>
      <w:rPr>
        <w:rFonts w:hint="default"/>
        <w:lang w:val="pl-PL" w:eastAsia="en-US" w:bidi="ar-SA"/>
      </w:rPr>
    </w:lvl>
    <w:lvl w:ilvl="4" w:tplc="7AD26EBA">
      <w:numFmt w:val="bullet"/>
      <w:lvlText w:val="•"/>
      <w:lvlJc w:val="left"/>
      <w:pPr>
        <w:ind w:left="3869" w:hanging="132"/>
      </w:pPr>
      <w:rPr>
        <w:rFonts w:hint="default"/>
        <w:lang w:val="pl-PL" w:eastAsia="en-US" w:bidi="ar-SA"/>
      </w:rPr>
    </w:lvl>
    <w:lvl w:ilvl="5" w:tplc="43D80C90">
      <w:numFmt w:val="bullet"/>
      <w:lvlText w:val="•"/>
      <w:lvlJc w:val="left"/>
      <w:pPr>
        <w:ind w:left="4819" w:hanging="132"/>
      </w:pPr>
      <w:rPr>
        <w:rFonts w:hint="default"/>
        <w:lang w:val="pl-PL" w:eastAsia="en-US" w:bidi="ar-SA"/>
      </w:rPr>
    </w:lvl>
    <w:lvl w:ilvl="6" w:tplc="2D44FF82">
      <w:numFmt w:val="bullet"/>
      <w:lvlText w:val="•"/>
      <w:lvlJc w:val="left"/>
      <w:pPr>
        <w:ind w:left="5768" w:hanging="132"/>
      </w:pPr>
      <w:rPr>
        <w:rFonts w:hint="default"/>
        <w:lang w:val="pl-PL" w:eastAsia="en-US" w:bidi="ar-SA"/>
      </w:rPr>
    </w:lvl>
    <w:lvl w:ilvl="7" w:tplc="BC6AD81A">
      <w:numFmt w:val="bullet"/>
      <w:lvlText w:val="•"/>
      <w:lvlJc w:val="left"/>
      <w:pPr>
        <w:ind w:left="6718" w:hanging="132"/>
      </w:pPr>
      <w:rPr>
        <w:rFonts w:hint="default"/>
        <w:lang w:val="pl-PL" w:eastAsia="en-US" w:bidi="ar-SA"/>
      </w:rPr>
    </w:lvl>
    <w:lvl w:ilvl="8" w:tplc="EFF664AC">
      <w:numFmt w:val="bullet"/>
      <w:lvlText w:val="•"/>
      <w:lvlJc w:val="left"/>
      <w:pPr>
        <w:ind w:left="7668" w:hanging="132"/>
      </w:pPr>
      <w:rPr>
        <w:rFonts w:hint="default"/>
        <w:lang w:val="pl-PL" w:eastAsia="en-US" w:bidi="ar-SA"/>
      </w:rPr>
    </w:lvl>
  </w:abstractNum>
  <w:abstractNum w:abstractNumId="19">
    <w:nsid w:val="6979214C"/>
    <w:multiLevelType w:val="hybridMultilevel"/>
    <w:tmpl w:val="2EDE8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268AD"/>
    <w:multiLevelType w:val="hybridMultilevel"/>
    <w:tmpl w:val="DBCA8D04"/>
    <w:lvl w:ilvl="0" w:tplc="A460974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265C30"/>
    <w:multiLevelType w:val="hybridMultilevel"/>
    <w:tmpl w:val="AE8E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C24C1"/>
    <w:multiLevelType w:val="hybridMultilevel"/>
    <w:tmpl w:val="87A42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BB4874"/>
    <w:multiLevelType w:val="hybridMultilevel"/>
    <w:tmpl w:val="3436522E"/>
    <w:lvl w:ilvl="0" w:tplc="6BA88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A64D5E"/>
    <w:multiLevelType w:val="hybridMultilevel"/>
    <w:tmpl w:val="BBB81A3C"/>
    <w:lvl w:ilvl="0" w:tplc="A0E28358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7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3"/>
  </w:num>
  <w:num w:numId="9">
    <w:abstractNumId w:val="16"/>
  </w:num>
  <w:num w:numId="10">
    <w:abstractNumId w:val="9"/>
  </w:num>
  <w:num w:numId="11">
    <w:abstractNumId w:val="20"/>
  </w:num>
  <w:num w:numId="12">
    <w:abstractNumId w:val="7"/>
  </w:num>
  <w:num w:numId="13">
    <w:abstractNumId w:val="13"/>
  </w:num>
  <w:num w:numId="14">
    <w:abstractNumId w:val="8"/>
  </w:num>
  <w:num w:numId="15">
    <w:abstractNumId w:val="15"/>
  </w:num>
  <w:num w:numId="16">
    <w:abstractNumId w:val="18"/>
  </w:num>
  <w:num w:numId="17">
    <w:abstractNumId w:val="23"/>
  </w:num>
  <w:num w:numId="18">
    <w:abstractNumId w:val="2"/>
  </w:num>
  <w:num w:numId="19">
    <w:abstractNumId w:val="0"/>
  </w:num>
  <w:num w:numId="20">
    <w:abstractNumId w:val="22"/>
  </w:num>
  <w:num w:numId="21">
    <w:abstractNumId w:val="12"/>
  </w:num>
  <w:num w:numId="22">
    <w:abstractNumId w:val="21"/>
  </w:num>
  <w:num w:numId="23">
    <w:abstractNumId w:val="19"/>
  </w:num>
  <w:num w:numId="24">
    <w:abstractNumId w:val="10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639"/>
    <w:rsid w:val="00000A5C"/>
    <w:rsid w:val="000141B7"/>
    <w:rsid w:val="00015E9D"/>
    <w:rsid w:val="00020248"/>
    <w:rsid w:val="00023918"/>
    <w:rsid w:val="00034397"/>
    <w:rsid w:val="00034BEB"/>
    <w:rsid w:val="00036550"/>
    <w:rsid w:val="0003788C"/>
    <w:rsid w:val="00041D98"/>
    <w:rsid w:val="0004388D"/>
    <w:rsid w:val="00045326"/>
    <w:rsid w:val="00046D20"/>
    <w:rsid w:val="00050EE6"/>
    <w:rsid w:val="000615E5"/>
    <w:rsid w:val="00063613"/>
    <w:rsid w:val="00063B44"/>
    <w:rsid w:val="00065C83"/>
    <w:rsid w:val="00067AFB"/>
    <w:rsid w:val="0007448A"/>
    <w:rsid w:val="00075ACE"/>
    <w:rsid w:val="00075EEE"/>
    <w:rsid w:val="00076135"/>
    <w:rsid w:val="00080E6B"/>
    <w:rsid w:val="000866BD"/>
    <w:rsid w:val="00090881"/>
    <w:rsid w:val="00096F8E"/>
    <w:rsid w:val="00097035"/>
    <w:rsid w:val="000A3121"/>
    <w:rsid w:val="000A38B1"/>
    <w:rsid w:val="000A70D9"/>
    <w:rsid w:val="000B047C"/>
    <w:rsid w:val="000C0B07"/>
    <w:rsid w:val="000C3750"/>
    <w:rsid w:val="000C51B3"/>
    <w:rsid w:val="000C56AF"/>
    <w:rsid w:val="000D48BD"/>
    <w:rsid w:val="000D624B"/>
    <w:rsid w:val="000D731C"/>
    <w:rsid w:val="000E25FE"/>
    <w:rsid w:val="000E65AB"/>
    <w:rsid w:val="000F7486"/>
    <w:rsid w:val="00100117"/>
    <w:rsid w:val="00101920"/>
    <w:rsid w:val="0010633C"/>
    <w:rsid w:val="0011078B"/>
    <w:rsid w:val="001122A9"/>
    <w:rsid w:val="0011281E"/>
    <w:rsid w:val="00114A7F"/>
    <w:rsid w:val="00114BB5"/>
    <w:rsid w:val="00115F73"/>
    <w:rsid w:val="00117944"/>
    <w:rsid w:val="00117D98"/>
    <w:rsid w:val="00122404"/>
    <w:rsid w:val="00124B3F"/>
    <w:rsid w:val="00126227"/>
    <w:rsid w:val="00134063"/>
    <w:rsid w:val="00134701"/>
    <w:rsid w:val="0014385E"/>
    <w:rsid w:val="00145B65"/>
    <w:rsid w:val="00145B6E"/>
    <w:rsid w:val="00145D45"/>
    <w:rsid w:val="001475D9"/>
    <w:rsid w:val="00147FED"/>
    <w:rsid w:val="00150E57"/>
    <w:rsid w:val="001511D8"/>
    <w:rsid w:val="00156AB2"/>
    <w:rsid w:val="001607BA"/>
    <w:rsid w:val="00162033"/>
    <w:rsid w:val="00162A84"/>
    <w:rsid w:val="0016607A"/>
    <w:rsid w:val="00166BBA"/>
    <w:rsid w:val="00167480"/>
    <w:rsid w:val="0018280B"/>
    <w:rsid w:val="001922F1"/>
    <w:rsid w:val="001A00A3"/>
    <w:rsid w:val="001A1E1E"/>
    <w:rsid w:val="001A27C0"/>
    <w:rsid w:val="001A61A9"/>
    <w:rsid w:val="001B1648"/>
    <w:rsid w:val="001B3ABA"/>
    <w:rsid w:val="001B72F5"/>
    <w:rsid w:val="001C29BE"/>
    <w:rsid w:val="001C3CCA"/>
    <w:rsid w:val="001C71F1"/>
    <w:rsid w:val="001D1140"/>
    <w:rsid w:val="001D3F67"/>
    <w:rsid w:val="001E0CF1"/>
    <w:rsid w:val="001E328D"/>
    <w:rsid w:val="001E4AFB"/>
    <w:rsid w:val="001E51E2"/>
    <w:rsid w:val="001F1DE5"/>
    <w:rsid w:val="002055FE"/>
    <w:rsid w:val="002135CE"/>
    <w:rsid w:val="00213910"/>
    <w:rsid w:val="0021734D"/>
    <w:rsid w:val="002229C7"/>
    <w:rsid w:val="00224C57"/>
    <w:rsid w:val="002352B9"/>
    <w:rsid w:val="00236052"/>
    <w:rsid w:val="00237759"/>
    <w:rsid w:val="00237CD9"/>
    <w:rsid w:val="00242E53"/>
    <w:rsid w:val="002441B0"/>
    <w:rsid w:val="0024475F"/>
    <w:rsid w:val="00245A18"/>
    <w:rsid w:val="00246258"/>
    <w:rsid w:val="00254C4E"/>
    <w:rsid w:val="0025595B"/>
    <w:rsid w:val="00260FF1"/>
    <w:rsid w:val="00263AE9"/>
    <w:rsid w:val="00263B5D"/>
    <w:rsid w:val="002712A0"/>
    <w:rsid w:val="00272ED5"/>
    <w:rsid w:val="00276865"/>
    <w:rsid w:val="00277E68"/>
    <w:rsid w:val="00282F2E"/>
    <w:rsid w:val="0028493F"/>
    <w:rsid w:val="00284D23"/>
    <w:rsid w:val="00285CEA"/>
    <w:rsid w:val="00290501"/>
    <w:rsid w:val="002944CD"/>
    <w:rsid w:val="002A3A9E"/>
    <w:rsid w:val="002A50C3"/>
    <w:rsid w:val="002B4CFC"/>
    <w:rsid w:val="002B679C"/>
    <w:rsid w:val="002C2004"/>
    <w:rsid w:val="002C3080"/>
    <w:rsid w:val="002C4B10"/>
    <w:rsid w:val="002D0C53"/>
    <w:rsid w:val="002D264D"/>
    <w:rsid w:val="002D31C4"/>
    <w:rsid w:val="002D3915"/>
    <w:rsid w:val="002D4113"/>
    <w:rsid w:val="002D5C25"/>
    <w:rsid w:val="002E4AAC"/>
    <w:rsid w:val="002E4B28"/>
    <w:rsid w:val="002E5533"/>
    <w:rsid w:val="002E5A8C"/>
    <w:rsid w:val="002F045B"/>
    <w:rsid w:val="002F3227"/>
    <w:rsid w:val="002F369C"/>
    <w:rsid w:val="002F5699"/>
    <w:rsid w:val="00303585"/>
    <w:rsid w:val="003045CB"/>
    <w:rsid w:val="003059D7"/>
    <w:rsid w:val="003104A6"/>
    <w:rsid w:val="00313293"/>
    <w:rsid w:val="00315FD8"/>
    <w:rsid w:val="0032372C"/>
    <w:rsid w:val="003270BF"/>
    <w:rsid w:val="00331B00"/>
    <w:rsid w:val="00331FF6"/>
    <w:rsid w:val="00332039"/>
    <w:rsid w:val="003326B0"/>
    <w:rsid w:val="00332744"/>
    <w:rsid w:val="0033691E"/>
    <w:rsid w:val="00336AFB"/>
    <w:rsid w:val="0033784D"/>
    <w:rsid w:val="003402F3"/>
    <w:rsid w:val="003430BA"/>
    <w:rsid w:val="003449FA"/>
    <w:rsid w:val="00353B65"/>
    <w:rsid w:val="00373556"/>
    <w:rsid w:val="00375F17"/>
    <w:rsid w:val="00376B03"/>
    <w:rsid w:val="00376CA6"/>
    <w:rsid w:val="0038142A"/>
    <w:rsid w:val="003842A9"/>
    <w:rsid w:val="003907D7"/>
    <w:rsid w:val="00392266"/>
    <w:rsid w:val="00395A3B"/>
    <w:rsid w:val="003962B3"/>
    <w:rsid w:val="00397E36"/>
    <w:rsid w:val="003A1616"/>
    <w:rsid w:val="003A1F5D"/>
    <w:rsid w:val="003A6E8A"/>
    <w:rsid w:val="003A7696"/>
    <w:rsid w:val="003A7A5C"/>
    <w:rsid w:val="003B1024"/>
    <w:rsid w:val="003B4503"/>
    <w:rsid w:val="003B6A6A"/>
    <w:rsid w:val="003C2450"/>
    <w:rsid w:val="003D09C7"/>
    <w:rsid w:val="003D5DBA"/>
    <w:rsid w:val="003D7A12"/>
    <w:rsid w:val="003E3263"/>
    <w:rsid w:val="003E5932"/>
    <w:rsid w:val="004002DE"/>
    <w:rsid w:val="004020B7"/>
    <w:rsid w:val="00402291"/>
    <w:rsid w:val="004041E2"/>
    <w:rsid w:val="00405859"/>
    <w:rsid w:val="00410C25"/>
    <w:rsid w:val="00411412"/>
    <w:rsid w:val="004142CC"/>
    <w:rsid w:val="00414539"/>
    <w:rsid w:val="0041458E"/>
    <w:rsid w:val="004162E6"/>
    <w:rsid w:val="0041653C"/>
    <w:rsid w:val="00416B8B"/>
    <w:rsid w:val="0041734A"/>
    <w:rsid w:val="00420518"/>
    <w:rsid w:val="004212E2"/>
    <w:rsid w:val="00426200"/>
    <w:rsid w:val="00430BC5"/>
    <w:rsid w:val="00430E7D"/>
    <w:rsid w:val="0043255C"/>
    <w:rsid w:val="004330FD"/>
    <w:rsid w:val="00440EFE"/>
    <w:rsid w:val="00441C48"/>
    <w:rsid w:val="00442CC4"/>
    <w:rsid w:val="00442E77"/>
    <w:rsid w:val="00443633"/>
    <w:rsid w:val="00443AB4"/>
    <w:rsid w:val="00445DD8"/>
    <w:rsid w:val="00446445"/>
    <w:rsid w:val="00446E5F"/>
    <w:rsid w:val="00450E24"/>
    <w:rsid w:val="004549F1"/>
    <w:rsid w:val="004575CB"/>
    <w:rsid w:val="00457DB9"/>
    <w:rsid w:val="00457F63"/>
    <w:rsid w:val="00461A45"/>
    <w:rsid w:val="004621C8"/>
    <w:rsid w:val="00463569"/>
    <w:rsid w:val="00464D54"/>
    <w:rsid w:val="00470312"/>
    <w:rsid w:val="00484A08"/>
    <w:rsid w:val="00487E70"/>
    <w:rsid w:val="00490A8E"/>
    <w:rsid w:val="0049479B"/>
    <w:rsid w:val="00494AB2"/>
    <w:rsid w:val="004A2E22"/>
    <w:rsid w:val="004A3055"/>
    <w:rsid w:val="004A6C88"/>
    <w:rsid w:val="004A72DA"/>
    <w:rsid w:val="004B0E3C"/>
    <w:rsid w:val="004B2724"/>
    <w:rsid w:val="004B7B30"/>
    <w:rsid w:val="004B7CDD"/>
    <w:rsid w:val="004C0459"/>
    <w:rsid w:val="004D03EB"/>
    <w:rsid w:val="004E0D0E"/>
    <w:rsid w:val="004F0668"/>
    <w:rsid w:val="004F1ED7"/>
    <w:rsid w:val="004F70D8"/>
    <w:rsid w:val="005047FC"/>
    <w:rsid w:val="00505068"/>
    <w:rsid w:val="00505838"/>
    <w:rsid w:val="005070E0"/>
    <w:rsid w:val="00507DC0"/>
    <w:rsid w:val="005108B6"/>
    <w:rsid w:val="0051598D"/>
    <w:rsid w:val="00521F72"/>
    <w:rsid w:val="00522105"/>
    <w:rsid w:val="005240B0"/>
    <w:rsid w:val="005245C2"/>
    <w:rsid w:val="00531E78"/>
    <w:rsid w:val="00532332"/>
    <w:rsid w:val="005337B1"/>
    <w:rsid w:val="005338F6"/>
    <w:rsid w:val="00536481"/>
    <w:rsid w:val="00537912"/>
    <w:rsid w:val="00540692"/>
    <w:rsid w:val="00541C14"/>
    <w:rsid w:val="005427E9"/>
    <w:rsid w:val="00542F9A"/>
    <w:rsid w:val="0054327A"/>
    <w:rsid w:val="00552131"/>
    <w:rsid w:val="0055661E"/>
    <w:rsid w:val="00556A7A"/>
    <w:rsid w:val="005606BC"/>
    <w:rsid w:val="00562B8F"/>
    <w:rsid w:val="00564D7F"/>
    <w:rsid w:val="005669D5"/>
    <w:rsid w:val="00583746"/>
    <w:rsid w:val="00584018"/>
    <w:rsid w:val="00584320"/>
    <w:rsid w:val="00585A1A"/>
    <w:rsid w:val="005878AF"/>
    <w:rsid w:val="00591BFA"/>
    <w:rsid w:val="00594709"/>
    <w:rsid w:val="00594E3E"/>
    <w:rsid w:val="005A328E"/>
    <w:rsid w:val="005B13CE"/>
    <w:rsid w:val="005B1551"/>
    <w:rsid w:val="005B268D"/>
    <w:rsid w:val="005B4770"/>
    <w:rsid w:val="005B65BE"/>
    <w:rsid w:val="005C0FC5"/>
    <w:rsid w:val="005C7FBB"/>
    <w:rsid w:val="005E3361"/>
    <w:rsid w:val="005E644C"/>
    <w:rsid w:val="005F0235"/>
    <w:rsid w:val="005F1DA6"/>
    <w:rsid w:val="005F49BB"/>
    <w:rsid w:val="005F7785"/>
    <w:rsid w:val="0060148C"/>
    <w:rsid w:val="0060674B"/>
    <w:rsid w:val="00606D2A"/>
    <w:rsid w:val="00617497"/>
    <w:rsid w:val="00624324"/>
    <w:rsid w:val="00630E8F"/>
    <w:rsid w:val="00636E8E"/>
    <w:rsid w:val="00640649"/>
    <w:rsid w:val="00643947"/>
    <w:rsid w:val="0064738D"/>
    <w:rsid w:val="00654B66"/>
    <w:rsid w:val="00655451"/>
    <w:rsid w:val="00660754"/>
    <w:rsid w:val="00661D4F"/>
    <w:rsid w:val="0066499D"/>
    <w:rsid w:val="00667544"/>
    <w:rsid w:val="00681D6F"/>
    <w:rsid w:val="00686492"/>
    <w:rsid w:val="0069141E"/>
    <w:rsid w:val="006936AB"/>
    <w:rsid w:val="006941E9"/>
    <w:rsid w:val="00697F26"/>
    <w:rsid w:val="006A2877"/>
    <w:rsid w:val="006A3365"/>
    <w:rsid w:val="006A6CF5"/>
    <w:rsid w:val="006A796B"/>
    <w:rsid w:val="006B136B"/>
    <w:rsid w:val="006B311A"/>
    <w:rsid w:val="006C2C18"/>
    <w:rsid w:val="006C61CF"/>
    <w:rsid w:val="006D0800"/>
    <w:rsid w:val="006D0D07"/>
    <w:rsid w:val="006E10DE"/>
    <w:rsid w:val="006E766E"/>
    <w:rsid w:val="006F3354"/>
    <w:rsid w:val="0071539E"/>
    <w:rsid w:val="00716A0C"/>
    <w:rsid w:val="00717E9F"/>
    <w:rsid w:val="00717FF2"/>
    <w:rsid w:val="00723A3C"/>
    <w:rsid w:val="00726A58"/>
    <w:rsid w:val="007314A7"/>
    <w:rsid w:val="007315D1"/>
    <w:rsid w:val="00732800"/>
    <w:rsid w:val="00743293"/>
    <w:rsid w:val="00745A0A"/>
    <w:rsid w:val="00755D42"/>
    <w:rsid w:val="00765B76"/>
    <w:rsid w:val="007664D0"/>
    <w:rsid w:val="007726C1"/>
    <w:rsid w:val="007732AA"/>
    <w:rsid w:val="00774314"/>
    <w:rsid w:val="0077462B"/>
    <w:rsid w:val="00782148"/>
    <w:rsid w:val="00783C20"/>
    <w:rsid w:val="00783E8E"/>
    <w:rsid w:val="007876EF"/>
    <w:rsid w:val="00791C97"/>
    <w:rsid w:val="00792E7F"/>
    <w:rsid w:val="00793730"/>
    <w:rsid w:val="00793DE7"/>
    <w:rsid w:val="00796E81"/>
    <w:rsid w:val="007A3817"/>
    <w:rsid w:val="007A48FD"/>
    <w:rsid w:val="007B3C35"/>
    <w:rsid w:val="007B6322"/>
    <w:rsid w:val="007C4838"/>
    <w:rsid w:val="007C4F07"/>
    <w:rsid w:val="007C74E1"/>
    <w:rsid w:val="007D65CE"/>
    <w:rsid w:val="007E287A"/>
    <w:rsid w:val="007E2ED1"/>
    <w:rsid w:val="007E3A58"/>
    <w:rsid w:val="007E502D"/>
    <w:rsid w:val="007E5A7F"/>
    <w:rsid w:val="007E5EBD"/>
    <w:rsid w:val="007E6047"/>
    <w:rsid w:val="007F1B7F"/>
    <w:rsid w:val="007F30AD"/>
    <w:rsid w:val="007F52C4"/>
    <w:rsid w:val="00800639"/>
    <w:rsid w:val="008032D9"/>
    <w:rsid w:val="008034F8"/>
    <w:rsid w:val="00804136"/>
    <w:rsid w:val="0080484A"/>
    <w:rsid w:val="00805494"/>
    <w:rsid w:val="0080588D"/>
    <w:rsid w:val="0080655D"/>
    <w:rsid w:val="00807E58"/>
    <w:rsid w:val="00810EE1"/>
    <w:rsid w:val="00821F0A"/>
    <w:rsid w:val="00823BEA"/>
    <w:rsid w:val="008254BE"/>
    <w:rsid w:val="00833147"/>
    <w:rsid w:val="0083478A"/>
    <w:rsid w:val="008362E4"/>
    <w:rsid w:val="00847739"/>
    <w:rsid w:val="008573C4"/>
    <w:rsid w:val="0086098D"/>
    <w:rsid w:val="00861B2F"/>
    <w:rsid w:val="0086325A"/>
    <w:rsid w:val="00867425"/>
    <w:rsid w:val="008718F2"/>
    <w:rsid w:val="00877A68"/>
    <w:rsid w:val="00880C10"/>
    <w:rsid w:val="008838B2"/>
    <w:rsid w:val="008874BB"/>
    <w:rsid w:val="00894146"/>
    <w:rsid w:val="00894758"/>
    <w:rsid w:val="0089793F"/>
    <w:rsid w:val="008A2DA2"/>
    <w:rsid w:val="008A52DE"/>
    <w:rsid w:val="008A582A"/>
    <w:rsid w:val="008A657D"/>
    <w:rsid w:val="008B1B6F"/>
    <w:rsid w:val="008C1B65"/>
    <w:rsid w:val="008C2767"/>
    <w:rsid w:val="008C357B"/>
    <w:rsid w:val="008C4F86"/>
    <w:rsid w:val="008C78A5"/>
    <w:rsid w:val="008E1AC7"/>
    <w:rsid w:val="008E1ECC"/>
    <w:rsid w:val="008E4CED"/>
    <w:rsid w:val="008F1BF1"/>
    <w:rsid w:val="009011F8"/>
    <w:rsid w:val="00904130"/>
    <w:rsid w:val="00907EFA"/>
    <w:rsid w:val="009148E0"/>
    <w:rsid w:val="00915835"/>
    <w:rsid w:val="009175AA"/>
    <w:rsid w:val="0092269F"/>
    <w:rsid w:val="00930823"/>
    <w:rsid w:val="009310EA"/>
    <w:rsid w:val="0093470C"/>
    <w:rsid w:val="00934D9C"/>
    <w:rsid w:val="00934E7F"/>
    <w:rsid w:val="0094149F"/>
    <w:rsid w:val="00943BA1"/>
    <w:rsid w:val="00944D15"/>
    <w:rsid w:val="00950CE4"/>
    <w:rsid w:val="00953E93"/>
    <w:rsid w:val="00954A87"/>
    <w:rsid w:val="00956D67"/>
    <w:rsid w:val="00962803"/>
    <w:rsid w:val="00963DF3"/>
    <w:rsid w:val="009646D9"/>
    <w:rsid w:val="0096774E"/>
    <w:rsid w:val="00967D85"/>
    <w:rsid w:val="00971B5F"/>
    <w:rsid w:val="00974BB3"/>
    <w:rsid w:val="009765B6"/>
    <w:rsid w:val="009805FE"/>
    <w:rsid w:val="00993F01"/>
    <w:rsid w:val="0099482E"/>
    <w:rsid w:val="00996B77"/>
    <w:rsid w:val="00997220"/>
    <w:rsid w:val="009A03E6"/>
    <w:rsid w:val="009A4492"/>
    <w:rsid w:val="009B06BF"/>
    <w:rsid w:val="009B07F2"/>
    <w:rsid w:val="009B62BB"/>
    <w:rsid w:val="009D15B4"/>
    <w:rsid w:val="009D45E0"/>
    <w:rsid w:val="009D5546"/>
    <w:rsid w:val="009D67E2"/>
    <w:rsid w:val="009D68C4"/>
    <w:rsid w:val="009E4118"/>
    <w:rsid w:val="009F00AB"/>
    <w:rsid w:val="009F4B81"/>
    <w:rsid w:val="009F5D7C"/>
    <w:rsid w:val="00A02927"/>
    <w:rsid w:val="00A02DB8"/>
    <w:rsid w:val="00A10003"/>
    <w:rsid w:val="00A1107D"/>
    <w:rsid w:val="00A211B6"/>
    <w:rsid w:val="00A25E0B"/>
    <w:rsid w:val="00A305A9"/>
    <w:rsid w:val="00A30857"/>
    <w:rsid w:val="00A32B76"/>
    <w:rsid w:val="00A336B0"/>
    <w:rsid w:val="00A3762C"/>
    <w:rsid w:val="00A41BA9"/>
    <w:rsid w:val="00A55C73"/>
    <w:rsid w:val="00A57430"/>
    <w:rsid w:val="00A5771C"/>
    <w:rsid w:val="00A57C43"/>
    <w:rsid w:val="00A66E78"/>
    <w:rsid w:val="00A8136B"/>
    <w:rsid w:val="00A84D16"/>
    <w:rsid w:val="00A85D4B"/>
    <w:rsid w:val="00A94AED"/>
    <w:rsid w:val="00A97FA7"/>
    <w:rsid w:val="00AA2993"/>
    <w:rsid w:val="00AB1DC1"/>
    <w:rsid w:val="00AC39AB"/>
    <w:rsid w:val="00AC4054"/>
    <w:rsid w:val="00AC6F4A"/>
    <w:rsid w:val="00AD1BC4"/>
    <w:rsid w:val="00AE15A5"/>
    <w:rsid w:val="00AF4E93"/>
    <w:rsid w:val="00B01C8F"/>
    <w:rsid w:val="00B01FA6"/>
    <w:rsid w:val="00B01FE0"/>
    <w:rsid w:val="00B02A26"/>
    <w:rsid w:val="00B05630"/>
    <w:rsid w:val="00B14284"/>
    <w:rsid w:val="00B21E08"/>
    <w:rsid w:val="00B2251F"/>
    <w:rsid w:val="00B23886"/>
    <w:rsid w:val="00B308FD"/>
    <w:rsid w:val="00B34051"/>
    <w:rsid w:val="00B3670E"/>
    <w:rsid w:val="00B369B9"/>
    <w:rsid w:val="00B46912"/>
    <w:rsid w:val="00B50A3E"/>
    <w:rsid w:val="00B5147E"/>
    <w:rsid w:val="00B568CF"/>
    <w:rsid w:val="00B670CE"/>
    <w:rsid w:val="00B71CB2"/>
    <w:rsid w:val="00B726EF"/>
    <w:rsid w:val="00B83823"/>
    <w:rsid w:val="00B83A4C"/>
    <w:rsid w:val="00B85382"/>
    <w:rsid w:val="00B8653E"/>
    <w:rsid w:val="00B866B9"/>
    <w:rsid w:val="00B873E1"/>
    <w:rsid w:val="00B90E97"/>
    <w:rsid w:val="00B938EB"/>
    <w:rsid w:val="00B94795"/>
    <w:rsid w:val="00B969EA"/>
    <w:rsid w:val="00BA2F27"/>
    <w:rsid w:val="00BA3901"/>
    <w:rsid w:val="00BA4869"/>
    <w:rsid w:val="00BB32DE"/>
    <w:rsid w:val="00BB7E2E"/>
    <w:rsid w:val="00BC613D"/>
    <w:rsid w:val="00BD3979"/>
    <w:rsid w:val="00BE33B7"/>
    <w:rsid w:val="00BE4E02"/>
    <w:rsid w:val="00BF4C65"/>
    <w:rsid w:val="00BF75AE"/>
    <w:rsid w:val="00C01695"/>
    <w:rsid w:val="00C02202"/>
    <w:rsid w:val="00C06A8D"/>
    <w:rsid w:val="00C07741"/>
    <w:rsid w:val="00C07983"/>
    <w:rsid w:val="00C1106D"/>
    <w:rsid w:val="00C12FFE"/>
    <w:rsid w:val="00C214A6"/>
    <w:rsid w:val="00C259A0"/>
    <w:rsid w:val="00C31E66"/>
    <w:rsid w:val="00C32392"/>
    <w:rsid w:val="00C36298"/>
    <w:rsid w:val="00C40E2F"/>
    <w:rsid w:val="00C43DD0"/>
    <w:rsid w:val="00C534D4"/>
    <w:rsid w:val="00C54DDA"/>
    <w:rsid w:val="00C60B0A"/>
    <w:rsid w:val="00C61270"/>
    <w:rsid w:val="00C61F22"/>
    <w:rsid w:val="00C7187E"/>
    <w:rsid w:val="00C84F83"/>
    <w:rsid w:val="00C85E64"/>
    <w:rsid w:val="00C87496"/>
    <w:rsid w:val="00C87C6F"/>
    <w:rsid w:val="00C87CC5"/>
    <w:rsid w:val="00C90C18"/>
    <w:rsid w:val="00CB031E"/>
    <w:rsid w:val="00CB1FC1"/>
    <w:rsid w:val="00CB2F96"/>
    <w:rsid w:val="00CB3242"/>
    <w:rsid w:val="00CC1FE7"/>
    <w:rsid w:val="00CC3FDC"/>
    <w:rsid w:val="00CC48F0"/>
    <w:rsid w:val="00CD0299"/>
    <w:rsid w:val="00CD3477"/>
    <w:rsid w:val="00CD457D"/>
    <w:rsid w:val="00CD664B"/>
    <w:rsid w:val="00CD7148"/>
    <w:rsid w:val="00CE4A1D"/>
    <w:rsid w:val="00CF0445"/>
    <w:rsid w:val="00CF1A69"/>
    <w:rsid w:val="00CF5073"/>
    <w:rsid w:val="00D00E52"/>
    <w:rsid w:val="00D02221"/>
    <w:rsid w:val="00D05C57"/>
    <w:rsid w:val="00D10CE6"/>
    <w:rsid w:val="00D120CD"/>
    <w:rsid w:val="00D13FF1"/>
    <w:rsid w:val="00D16084"/>
    <w:rsid w:val="00D20BC3"/>
    <w:rsid w:val="00D20D50"/>
    <w:rsid w:val="00D24346"/>
    <w:rsid w:val="00D3248C"/>
    <w:rsid w:val="00D345A3"/>
    <w:rsid w:val="00D34A96"/>
    <w:rsid w:val="00D365DE"/>
    <w:rsid w:val="00D36742"/>
    <w:rsid w:val="00D36758"/>
    <w:rsid w:val="00D36D74"/>
    <w:rsid w:val="00D40783"/>
    <w:rsid w:val="00D43FCA"/>
    <w:rsid w:val="00D45726"/>
    <w:rsid w:val="00D54D8D"/>
    <w:rsid w:val="00D550C3"/>
    <w:rsid w:val="00D60586"/>
    <w:rsid w:val="00D6346D"/>
    <w:rsid w:val="00D64061"/>
    <w:rsid w:val="00D66E7C"/>
    <w:rsid w:val="00D6768A"/>
    <w:rsid w:val="00D758CC"/>
    <w:rsid w:val="00D80880"/>
    <w:rsid w:val="00D827F4"/>
    <w:rsid w:val="00D850B4"/>
    <w:rsid w:val="00D850E0"/>
    <w:rsid w:val="00D86FB3"/>
    <w:rsid w:val="00D87CAE"/>
    <w:rsid w:val="00D9073D"/>
    <w:rsid w:val="00D92EBF"/>
    <w:rsid w:val="00D935E8"/>
    <w:rsid w:val="00D94696"/>
    <w:rsid w:val="00DA2303"/>
    <w:rsid w:val="00DA3CBF"/>
    <w:rsid w:val="00DB0FEA"/>
    <w:rsid w:val="00DB35D8"/>
    <w:rsid w:val="00DC0489"/>
    <w:rsid w:val="00DC1B2F"/>
    <w:rsid w:val="00DC20C3"/>
    <w:rsid w:val="00DC2B09"/>
    <w:rsid w:val="00DC7CC8"/>
    <w:rsid w:val="00DD13B8"/>
    <w:rsid w:val="00DD33E3"/>
    <w:rsid w:val="00DD37FA"/>
    <w:rsid w:val="00DD7674"/>
    <w:rsid w:val="00DE17F4"/>
    <w:rsid w:val="00DE3EF8"/>
    <w:rsid w:val="00DE6183"/>
    <w:rsid w:val="00DF0820"/>
    <w:rsid w:val="00DF56F8"/>
    <w:rsid w:val="00DF577D"/>
    <w:rsid w:val="00DF62A3"/>
    <w:rsid w:val="00DF6FFF"/>
    <w:rsid w:val="00DF79AB"/>
    <w:rsid w:val="00E04AC1"/>
    <w:rsid w:val="00E07AE6"/>
    <w:rsid w:val="00E14B46"/>
    <w:rsid w:val="00E14BF6"/>
    <w:rsid w:val="00E16A4B"/>
    <w:rsid w:val="00E20558"/>
    <w:rsid w:val="00E21020"/>
    <w:rsid w:val="00E21252"/>
    <w:rsid w:val="00E246D7"/>
    <w:rsid w:val="00E2476F"/>
    <w:rsid w:val="00E270FD"/>
    <w:rsid w:val="00E314F7"/>
    <w:rsid w:val="00E34E9B"/>
    <w:rsid w:val="00E37F1A"/>
    <w:rsid w:val="00E406C7"/>
    <w:rsid w:val="00E41899"/>
    <w:rsid w:val="00E42A4F"/>
    <w:rsid w:val="00E471DC"/>
    <w:rsid w:val="00E50BE6"/>
    <w:rsid w:val="00E5305C"/>
    <w:rsid w:val="00E5758C"/>
    <w:rsid w:val="00E57C79"/>
    <w:rsid w:val="00E6381D"/>
    <w:rsid w:val="00E66EAD"/>
    <w:rsid w:val="00E74BDE"/>
    <w:rsid w:val="00E767EE"/>
    <w:rsid w:val="00E8674F"/>
    <w:rsid w:val="00E90556"/>
    <w:rsid w:val="00E91294"/>
    <w:rsid w:val="00E97634"/>
    <w:rsid w:val="00EA166F"/>
    <w:rsid w:val="00EA3689"/>
    <w:rsid w:val="00EB4A1F"/>
    <w:rsid w:val="00EB5071"/>
    <w:rsid w:val="00EB7F47"/>
    <w:rsid w:val="00EC21A6"/>
    <w:rsid w:val="00EC44A3"/>
    <w:rsid w:val="00ED0576"/>
    <w:rsid w:val="00ED3862"/>
    <w:rsid w:val="00EE10A4"/>
    <w:rsid w:val="00EE2119"/>
    <w:rsid w:val="00EE2C2A"/>
    <w:rsid w:val="00EE6E7C"/>
    <w:rsid w:val="00EF0240"/>
    <w:rsid w:val="00EF3BA1"/>
    <w:rsid w:val="00EF59DB"/>
    <w:rsid w:val="00F016EC"/>
    <w:rsid w:val="00F052F3"/>
    <w:rsid w:val="00F07CA0"/>
    <w:rsid w:val="00F11945"/>
    <w:rsid w:val="00F140E5"/>
    <w:rsid w:val="00F14F1F"/>
    <w:rsid w:val="00F21F93"/>
    <w:rsid w:val="00F2332B"/>
    <w:rsid w:val="00F24F64"/>
    <w:rsid w:val="00F26592"/>
    <w:rsid w:val="00F320B3"/>
    <w:rsid w:val="00F37887"/>
    <w:rsid w:val="00F458D3"/>
    <w:rsid w:val="00F46451"/>
    <w:rsid w:val="00F47B37"/>
    <w:rsid w:val="00F515E7"/>
    <w:rsid w:val="00F538F5"/>
    <w:rsid w:val="00F53B3F"/>
    <w:rsid w:val="00F53F61"/>
    <w:rsid w:val="00F54D06"/>
    <w:rsid w:val="00F60D9F"/>
    <w:rsid w:val="00F613BC"/>
    <w:rsid w:val="00F62283"/>
    <w:rsid w:val="00F64024"/>
    <w:rsid w:val="00F64AC1"/>
    <w:rsid w:val="00F657C2"/>
    <w:rsid w:val="00F77EEE"/>
    <w:rsid w:val="00F810A7"/>
    <w:rsid w:val="00F817F2"/>
    <w:rsid w:val="00F85360"/>
    <w:rsid w:val="00F858DF"/>
    <w:rsid w:val="00F90CD9"/>
    <w:rsid w:val="00F91E75"/>
    <w:rsid w:val="00F97FB0"/>
    <w:rsid w:val="00FA1F38"/>
    <w:rsid w:val="00FA29F0"/>
    <w:rsid w:val="00FA2F83"/>
    <w:rsid w:val="00FA47AD"/>
    <w:rsid w:val="00FB13E3"/>
    <w:rsid w:val="00FB1EDC"/>
    <w:rsid w:val="00FB38B1"/>
    <w:rsid w:val="00FB7BBA"/>
    <w:rsid w:val="00FC40DA"/>
    <w:rsid w:val="00FD2451"/>
    <w:rsid w:val="00FD3077"/>
    <w:rsid w:val="00FD454A"/>
    <w:rsid w:val="00FD58E3"/>
    <w:rsid w:val="00FD733C"/>
    <w:rsid w:val="00FE0799"/>
    <w:rsid w:val="00FE081B"/>
    <w:rsid w:val="00FE0F08"/>
    <w:rsid w:val="00FE136F"/>
    <w:rsid w:val="00FE4726"/>
    <w:rsid w:val="00FE4A56"/>
    <w:rsid w:val="00FF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6200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87C6F"/>
    <w:pPr>
      <w:keepNext/>
      <w:outlineLvl w:val="1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D36742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D36742"/>
    <w:pPr>
      <w:overflowPunct w:val="0"/>
      <w:autoSpaceDE w:val="0"/>
      <w:autoSpaceDN w:val="0"/>
      <w:adjustRightInd w:val="0"/>
      <w:spacing w:before="120"/>
      <w:ind w:left="283" w:hanging="283"/>
      <w:jc w:val="both"/>
      <w:textAlignment w:val="baseline"/>
    </w:pPr>
    <w:rPr>
      <w:szCs w:val="20"/>
    </w:rPr>
  </w:style>
  <w:style w:type="character" w:styleId="Odwoaniedokomentarza">
    <w:name w:val="annotation reference"/>
    <w:basedOn w:val="Domylnaczcionkaakapitu"/>
    <w:semiHidden/>
    <w:rsid w:val="00D36742"/>
    <w:rPr>
      <w:sz w:val="16"/>
      <w:szCs w:val="16"/>
    </w:rPr>
  </w:style>
  <w:style w:type="paragraph" w:styleId="Tekstkomentarza">
    <w:name w:val="annotation text"/>
    <w:basedOn w:val="Normalny"/>
    <w:semiHidden/>
    <w:rsid w:val="00D367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6742"/>
    <w:rPr>
      <w:b/>
      <w:bCs/>
    </w:rPr>
  </w:style>
  <w:style w:type="paragraph" w:styleId="Tekstdymka">
    <w:name w:val="Balloon Text"/>
    <w:basedOn w:val="Normalny"/>
    <w:semiHidden/>
    <w:rsid w:val="00D367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367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3674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36742"/>
  </w:style>
  <w:style w:type="paragraph" w:styleId="Tekstpodstawowy">
    <w:name w:val="Body Text"/>
    <w:basedOn w:val="Normalny"/>
    <w:link w:val="TekstpodstawowyZnak"/>
    <w:rsid w:val="00AC4054"/>
    <w:pPr>
      <w:spacing w:line="360" w:lineRule="auto"/>
      <w:jc w:val="both"/>
    </w:pPr>
  </w:style>
  <w:style w:type="paragraph" w:styleId="Tekstpodstawowywcity">
    <w:name w:val="Body Text Indent"/>
    <w:basedOn w:val="Normalny"/>
    <w:link w:val="TekstpodstawowywcityZnak"/>
    <w:rsid w:val="00A30857"/>
    <w:pPr>
      <w:spacing w:after="120"/>
      <w:ind w:left="283"/>
    </w:pPr>
  </w:style>
  <w:style w:type="paragraph" w:styleId="Tekstpodstawowy2">
    <w:name w:val="Body Text 2"/>
    <w:basedOn w:val="Normalny"/>
    <w:rsid w:val="00A30857"/>
    <w:pPr>
      <w:spacing w:after="120" w:line="480" w:lineRule="auto"/>
    </w:pPr>
  </w:style>
  <w:style w:type="character" w:styleId="Pogrubienie">
    <w:name w:val="Strong"/>
    <w:basedOn w:val="Domylnaczcionkaakapitu"/>
    <w:qFormat/>
    <w:rsid w:val="001E51E2"/>
    <w:rPr>
      <w:b/>
      <w:bCs/>
    </w:rPr>
  </w:style>
  <w:style w:type="paragraph" w:styleId="Tekstprzypisudolnego">
    <w:name w:val="footnote text"/>
    <w:basedOn w:val="Normalny"/>
    <w:semiHidden/>
    <w:rsid w:val="00FA2F8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A2F83"/>
    <w:rPr>
      <w:vertAlign w:val="superscript"/>
    </w:rPr>
  </w:style>
  <w:style w:type="paragraph" w:styleId="Podtytu">
    <w:name w:val="Subtitle"/>
    <w:basedOn w:val="Normalny"/>
    <w:link w:val="PodtytuZnak"/>
    <w:qFormat/>
    <w:rsid w:val="00242E53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/>
      <w:bCs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242E53"/>
    <w:rPr>
      <w:b/>
      <w:bCs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6FFF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2352B9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2D5C25"/>
    <w:pPr>
      <w:suppressAutoHyphens/>
      <w:ind w:left="284" w:hanging="284"/>
      <w:jc w:val="both"/>
    </w:pPr>
    <w:rPr>
      <w:sz w:val="28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1922F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922F1"/>
  </w:style>
  <w:style w:type="character" w:styleId="Odwoanieprzypisukocowego">
    <w:name w:val="endnote reference"/>
    <w:basedOn w:val="Domylnaczcionkaakapitu"/>
    <w:semiHidden/>
    <w:unhideWhenUsed/>
    <w:rsid w:val="001922F1"/>
    <w:rPr>
      <w:vertAlign w:val="superscript"/>
    </w:rPr>
  </w:style>
  <w:style w:type="character" w:styleId="Uwydatnienie">
    <w:name w:val="Emphasis"/>
    <w:uiPriority w:val="20"/>
    <w:qFormat/>
    <w:rsid w:val="0032372C"/>
    <w:rPr>
      <w:i/>
      <w:iCs/>
    </w:rPr>
  </w:style>
  <w:style w:type="paragraph" w:styleId="Tytu">
    <w:name w:val="Title"/>
    <w:basedOn w:val="Normalny"/>
    <w:link w:val="TytuZnak"/>
    <w:qFormat/>
    <w:rsid w:val="006D0800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qFormat/>
    <w:rsid w:val="006D0800"/>
    <w:rPr>
      <w:sz w:val="32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D65CE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7D65CE"/>
    <w:pPr>
      <w:widowControl w:val="0"/>
      <w:autoSpaceDE w:val="0"/>
      <w:autoSpaceDN w:val="0"/>
      <w:ind w:left="7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Heading1">
    <w:name w:val="Heading 1"/>
    <w:basedOn w:val="Normalny"/>
    <w:uiPriority w:val="1"/>
    <w:qFormat/>
    <w:rsid w:val="007D65CE"/>
    <w:pPr>
      <w:widowControl w:val="0"/>
      <w:autoSpaceDE w:val="0"/>
      <w:autoSpaceDN w:val="0"/>
      <w:ind w:left="511" w:hanging="336"/>
      <w:outlineLvl w:val="1"/>
    </w:pPr>
    <w:rPr>
      <w:rFonts w:ascii="Arial" w:eastAsia="Arial" w:hAnsi="Arial" w:cs="Arial"/>
      <w:b/>
      <w:bCs/>
      <w:sz w:val="20"/>
      <w:szCs w:val="20"/>
      <w:lang w:eastAsia="en-US"/>
    </w:rPr>
  </w:style>
  <w:style w:type="paragraph" w:customStyle="1" w:styleId="Default">
    <w:name w:val="Default"/>
    <w:rsid w:val="004C045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333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34324549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178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2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176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142338582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2569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B38B-042D-4200-8B09-39007B69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2627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Hej Adam</vt:lpstr>
    </vt:vector>
  </TitlesOfParts>
  <Company>X</Company>
  <LinksUpToDate>false</LinksUpToDate>
  <CharactersWithSpaces>18358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Hej Adam</dc:title>
  <dc:creator>ADAM</dc:creator>
  <cp:lastModifiedBy>lenovo</cp:lastModifiedBy>
  <cp:revision>33</cp:revision>
  <cp:lastPrinted>2020-01-16T11:19:00Z</cp:lastPrinted>
  <dcterms:created xsi:type="dcterms:W3CDTF">2021-07-27T09:29:00Z</dcterms:created>
  <dcterms:modified xsi:type="dcterms:W3CDTF">2022-10-30T19:55:00Z</dcterms:modified>
</cp:coreProperties>
</file>